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5BF" w:rsidRPr="000D05BF" w:rsidRDefault="000D05BF" w:rsidP="000D05BF">
      <w:pPr>
        <w:pStyle w:val="a3"/>
        <w:spacing w:line="360" w:lineRule="auto"/>
        <w:ind w:left="0"/>
        <w:jc w:val="center"/>
        <w:rPr>
          <w:bCs/>
          <w:iCs/>
        </w:rPr>
      </w:pPr>
      <w:r w:rsidRPr="000D05BF">
        <w:rPr>
          <w:bCs/>
          <w:iCs/>
        </w:rPr>
        <w:t>«Путешествие в мир Музыки. Волшебные ключи</w:t>
      </w:r>
      <w:r>
        <w:rPr>
          <w:bCs/>
          <w:iCs/>
        </w:rPr>
        <w:t>»</w:t>
      </w:r>
    </w:p>
    <w:p w:rsidR="00A16497" w:rsidRDefault="000D05BF" w:rsidP="006E51B2">
      <w:pPr>
        <w:pStyle w:val="a5"/>
        <w:spacing w:line="360" w:lineRule="auto"/>
        <w:jc w:val="center"/>
      </w:pPr>
      <w:r>
        <w:t xml:space="preserve">Автор: </w:t>
      </w:r>
      <w:proofErr w:type="spellStart"/>
      <w:r>
        <w:t>Белебеха</w:t>
      </w:r>
      <w:proofErr w:type="spellEnd"/>
      <w:r>
        <w:t xml:space="preserve"> Наталья </w:t>
      </w:r>
      <w:proofErr w:type="spellStart"/>
      <w:r>
        <w:t>Марленовна</w:t>
      </w:r>
      <w:proofErr w:type="spellEnd"/>
      <w:r>
        <w:t xml:space="preserve">, </w:t>
      </w:r>
    </w:p>
    <w:p w:rsidR="000D05BF" w:rsidRPr="00B67E20" w:rsidRDefault="000D05BF" w:rsidP="006E51B2">
      <w:pPr>
        <w:pStyle w:val="a5"/>
        <w:spacing w:line="360" w:lineRule="auto"/>
        <w:jc w:val="center"/>
        <w:rPr>
          <w:bCs/>
          <w:iCs/>
        </w:rPr>
      </w:pPr>
      <w:r>
        <w:t xml:space="preserve">преподаватель ГАОУ СПО МО «МОБМК им. А.Н. </w:t>
      </w:r>
      <w:r w:rsidR="00A16497">
        <w:t>Скрябина»</w:t>
      </w:r>
      <w:r w:rsidR="00BA21C8">
        <w:t>, г.о.Электросталь</w:t>
      </w:r>
    </w:p>
    <w:p w:rsidR="000D05BF" w:rsidRPr="00B67E20" w:rsidRDefault="000D05BF" w:rsidP="001A769B">
      <w:pPr>
        <w:pStyle w:val="a3"/>
        <w:spacing w:line="360" w:lineRule="auto"/>
        <w:ind w:left="0"/>
        <w:jc w:val="both"/>
        <w:rPr>
          <w:bCs/>
          <w:iCs/>
        </w:rPr>
      </w:pPr>
      <w:r w:rsidRPr="00B67E20">
        <w:rPr>
          <w:bCs/>
          <w:iCs/>
        </w:rPr>
        <w:t xml:space="preserve">        В представленной </w:t>
      </w:r>
      <w:r w:rsidR="001A769B">
        <w:rPr>
          <w:bCs/>
          <w:iCs/>
        </w:rPr>
        <w:t>методической разработке</w:t>
      </w:r>
      <w:r w:rsidR="006E51B2">
        <w:rPr>
          <w:bCs/>
          <w:iCs/>
        </w:rPr>
        <w:t xml:space="preserve"> внеклассного мероприятия</w:t>
      </w:r>
      <w:r w:rsidR="001A769B">
        <w:rPr>
          <w:bCs/>
          <w:iCs/>
        </w:rPr>
        <w:t xml:space="preserve"> – сценарии музыкально-просветительской </w:t>
      </w:r>
      <w:r w:rsidRPr="00B67E20">
        <w:rPr>
          <w:bCs/>
          <w:iCs/>
        </w:rPr>
        <w:t>программ</w:t>
      </w:r>
      <w:r w:rsidR="001A769B">
        <w:rPr>
          <w:bCs/>
          <w:iCs/>
        </w:rPr>
        <w:t xml:space="preserve">ы </w:t>
      </w:r>
      <w:r w:rsidR="001A769B" w:rsidRPr="000D05BF">
        <w:rPr>
          <w:bCs/>
          <w:iCs/>
        </w:rPr>
        <w:t>«Путешествие в мир Музыки. Волшебные ключи</w:t>
      </w:r>
      <w:r w:rsidR="001A769B">
        <w:rPr>
          <w:bCs/>
          <w:iCs/>
        </w:rPr>
        <w:t xml:space="preserve">» - </w:t>
      </w:r>
      <w:r w:rsidRPr="00B67E20">
        <w:rPr>
          <w:bCs/>
          <w:iCs/>
        </w:rPr>
        <w:t>мне</w:t>
      </w:r>
      <w:r w:rsidR="00363080">
        <w:rPr>
          <w:bCs/>
          <w:iCs/>
        </w:rPr>
        <w:t xml:space="preserve"> бы</w:t>
      </w:r>
      <w:r w:rsidRPr="00B67E20">
        <w:rPr>
          <w:bCs/>
          <w:iCs/>
        </w:rPr>
        <w:t xml:space="preserve"> хотелось доступным языком и средствами  непосредственно через образное восприятие поговорить с детьми школьного возраста об основных элементах музыкального языка. Показ программы в общеобразовательных школах убедил меня в том, что услышанное </w:t>
      </w:r>
      <w:r w:rsidR="00A16497">
        <w:rPr>
          <w:bCs/>
          <w:iCs/>
        </w:rPr>
        <w:t>зрителями</w:t>
      </w:r>
      <w:r w:rsidR="001A769B">
        <w:rPr>
          <w:bCs/>
          <w:iCs/>
        </w:rPr>
        <w:t xml:space="preserve"> </w:t>
      </w:r>
      <w:r w:rsidRPr="00B67E20">
        <w:rPr>
          <w:bCs/>
          <w:iCs/>
        </w:rPr>
        <w:t xml:space="preserve">на сцене произведение («живой звук»), подкреплённое </w:t>
      </w:r>
      <w:r w:rsidR="00A16497">
        <w:rPr>
          <w:bCs/>
          <w:iCs/>
        </w:rPr>
        <w:t>словом (сюжетная композиция),</w:t>
      </w:r>
      <w:r w:rsidRPr="00B67E20">
        <w:rPr>
          <w:bCs/>
          <w:iCs/>
        </w:rPr>
        <w:t xml:space="preserve"> приводит гораздо быстрее к желаемому результату – пониманию, принятию и запоминанию полученной информации.</w:t>
      </w:r>
    </w:p>
    <w:p w:rsidR="006E51B2" w:rsidRPr="00B67E20" w:rsidRDefault="006E51B2" w:rsidP="006E51B2">
      <w:pPr>
        <w:pStyle w:val="a3"/>
        <w:spacing w:line="360" w:lineRule="auto"/>
        <w:ind w:left="0" w:firstLine="567"/>
        <w:jc w:val="both"/>
        <w:rPr>
          <w:bCs/>
          <w:iCs/>
        </w:rPr>
      </w:pPr>
      <w:r w:rsidRPr="00B67E20">
        <w:rPr>
          <w:bCs/>
          <w:iCs/>
        </w:rPr>
        <w:t>Мир Музыки… Он неисчерпаем. Какое наслаждение – слушать хор, оркестры, смотреть оперные и балетные спектакли! Однако</w:t>
      </w:r>
      <w:r w:rsidR="00A16497">
        <w:rPr>
          <w:bCs/>
          <w:iCs/>
        </w:rPr>
        <w:t>,</w:t>
      </w:r>
      <w:r w:rsidRPr="00B67E20">
        <w:rPr>
          <w:bCs/>
          <w:iCs/>
        </w:rPr>
        <w:t xml:space="preserve"> это доступно только тому, кто понимает язык музыки. Можно слушать музыку, но не слышать её, играть, но не понимать. Только просвещённому слушателю она приносит радость и наслаждение.</w:t>
      </w:r>
    </w:p>
    <w:p w:rsidR="006E51B2" w:rsidRPr="00B67E20" w:rsidRDefault="006E51B2" w:rsidP="006E51B2">
      <w:pPr>
        <w:pStyle w:val="a3"/>
        <w:spacing w:line="360" w:lineRule="auto"/>
        <w:ind w:left="0" w:firstLine="567"/>
        <w:jc w:val="both"/>
        <w:rPr>
          <w:bCs/>
          <w:iCs/>
        </w:rPr>
      </w:pPr>
      <w:r w:rsidRPr="00B67E20">
        <w:rPr>
          <w:bCs/>
          <w:iCs/>
        </w:rPr>
        <w:t xml:space="preserve">Р.  Шуман  говорил: «Не бойся слов теория, гармония, полифония и т. п. Отнесись  к  ним  дружески и они  тебе улыбнутся». Музыка – это чувства композитора и его мысли о своём времени и своей стране, его наблюдения, впечатления, его мечты… Музыка передаётся от сердца к сердцу и обладает огромной силой воздействия на человека. «Музыка раскрывает нам мир фантазии. Она отвечает на наше извечное, неутолимое стремление к красоте, к идеалу», - писал выдающийся дирижёр ХХ века Леопольд </w:t>
      </w:r>
      <w:proofErr w:type="spellStart"/>
      <w:r w:rsidRPr="00B67E20">
        <w:rPr>
          <w:bCs/>
          <w:iCs/>
        </w:rPr>
        <w:t>Стоковский</w:t>
      </w:r>
      <w:proofErr w:type="spellEnd"/>
      <w:r w:rsidRPr="00B67E20">
        <w:rPr>
          <w:bCs/>
          <w:iCs/>
        </w:rPr>
        <w:t>.</w:t>
      </w:r>
    </w:p>
    <w:p w:rsidR="000D05BF" w:rsidRPr="00B67E20" w:rsidRDefault="000D05BF" w:rsidP="000D05BF">
      <w:pPr>
        <w:pStyle w:val="a3"/>
        <w:spacing w:line="360" w:lineRule="auto"/>
        <w:ind w:left="0"/>
        <w:jc w:val="both"/>
        <w:rPr>
          <w:bCs/>
          <w:iCs/>
        </w:rPr>
      </w:pPr>
    </w:p>
    <w:p w:rsidR="000D05BF" w:rsidRDefault="000D05BF" w:rsidP="000D05BF">
      <w:pPr>
        <w:pStyle w:val="a3"/>
        <w:spacing w:line="360" w:lineRule="auto"/>
        <w:ind w:left="0"/>
        <w:jc w:val="both"/>
        <w:rPr>
          <w:bCs/>
          <w:iCs/>
          <w:sz w:val="32"/>
        </w:rPr>
      </w:pPr>
    </w:p>
    <w:p w:rsidR="00004EAA" w:rsidRDefault="00004EAA" w:rsidP="000D05BF">
      <w:pPr>
        <w:pStyle w:val="a3"/>
        <w:spacing w:line="360" w:lineRule="auto"/>
        <w:ind w:left="0"/>
        <w:jc w:val="both"/>
        <w:rPr>
          <w:bCs/>
          <w:iCs/>
          <w:sz w:val="32"/>
        </w:rPr>
      </w:pPr>
    </w:p>
    <w:p w:rsidR="001A769B" w:rsidRDefault="001A769B" w:rsidP="000D05BF">
      <w:pPr>
        <w:pStyle w:val="a3"/>
        <w:spacing w:line="360" w:lineRule="auto"/>
        <w:ind w:left="0"/>
        <w:jc w:val="both"/>
        <w:rPr>
          <w:bCs/>
          <w:iCs/>
          <w:sz w:val="32"/>
        </w:rPr>
      </w:pPr>
    </w:p>
    <w:p w:rsidR="001A769B" w:rsidRDefault="001A769B" w:rsidP="000D05BF">
      <w:pPr>
        <w:pStyle w:val="a3"/>
        <w:spacing w:line="360" w:lineRule="auto"/>
        <w:ind w:left="0"/>
        <w:jc w:val="both"/>
        <w:rPr>
          <w:bCs/>
          <w:iCs/>
          <w:sz w:val="32"/>
        </w:rPr>
      </w:pPr>
    </w:p>
    <w:p w:rsidR="001A769B" w:rsidRDefault="001A769B" w:rsidP="000D05BF">
      <w:pPr>
        <w:pStyle w:val="a3"/>
        <w:spacing w:line="360" w:lineRule="auto"/>
        <w:ind w:left="0"/>
        <w:jc w:val="both"/>
        <w:rPr>
          <w:bCs/>
          <w:iCs/>
          <w:sz w:val="32"/>
        </w:rPr>
      </w:pPr>
    </w:p>
    <w:p w:rsidR="001A769B" w:rsidRDefault="001A769B" w:rsidP="000D05BF">
      <w:pPr>
        <w:pStyle w:val="a3"/>
        <w:spacing w:line="360" w:lineRule="auto"/>
        <w:ind w:left="0"/>
        <w:jc w:val="both"/>
        <w:rPr>
          <w:bCs/>
          <w:iCs/>
          <w:sz w:val="32"/>
        </w:rPr>
      </w:pPr>
    </w:p>
    <w:p w:rsidR="001A769B" w:rsidRDefault="001A769B" w:rsidP="000D05BF">
      <w:pPr>
        <w:pStyle w:val="a3"/>
        <w:spacing w:line="360" w:lineRule="auto"/>
        <w:ind w:left="0"/>
        <w:jc w:val="both"/>
        <w:rPr>
          <w:bCs/>
          <w:iCs/>
          <w:sz w:val="32"/>
        </w:rPr>
      </w:pPr>
    </w:p>
    <w:p w:rsidR="00363080" w:rsidRDefault="00363080" w:rsidP="000D05BF">
      <w:pPr>
        <w:pStyle w:val="a3"/>
        <w:spacing w:line="360" w:lineRule="auto"/>
        <w:ind w:left="0"/>
        <w:jc w:val="both"/>
        <w:rPr>
          <w:bCs/>
          <w:iCs/>
          <w:sz w:val="32"/>
        </w:rPr>
      </w:pPr>
    </w:p>
    <w:p w:rsidR="009F3E0F" w:rsidRDefault="009F3E0F" w:rsidP="001A769B">
      <w:pPr>
        <w:pStyle w:val="a3"/>
        <w:spacing w:line="360" w:lineRule="auto"/>
        <w:ind w:left="0"/>
        <w:jc w:val="center"/>
        <w:rPr>
          <w:bCs/>
          <w:iCs/>
        </w:rPr>
      </w:pPr>
    </w:p>
    <w:p w:rsidR="00004EAA" w:rsidRDefault="001A769B" w:rsidP="001A769B">
      <w:pPr>
        <w:pStyle w:val="a3"/>
        <w:spacing w:line="360" w:lineRule="auto"/>
        <w:ind w:left="0"/>
        <w:jc w:val="center"/>
        <w:rPr>
          <w:bCs/>
          <w:iCs/>
        </w:rPr>
      </w:pPr>
      <w:r w:rsidRPr="000D05BF">
        <w:rPr>
          <w:bCs/>
          <w:iCs/>
        </w:rPr>
        <w:lastRenderedPageBreak/>
        <w:t>«Путешествие в мир Музыки. Волшебные ключи</w:t>
      </w:r>
      <w:r>
        <w:rPr>
          <w:bCs/>
          <w:iCs/>
        </w:rPr>
        <w:t>»</w:t>
      </w:r>
      <w:r w:rsidR="009F3E0F">
        <w:rPr>
          <w:bCs/>
          <w:iCs/>
        </w:rPr>
        <w:t xml:space="preserve"> (сценарий)</w:t>
      </w:r>
    </w:p>
    <w:p w:rsidR="009F3E0F" w:rsidRPr="00CE0C97" w:rsidRDefault="009F3E0F" w:rsidP="009F3E0F">
      <w:pPr>
        <w:pStyle w:val="a5"/>
        <w:ind w:firstLine="567"/>
        <w:jc w:val="both"/>
      </w:pPr>
      <w:r w:rsidRPr="00CE0C97">
        <w:t>Ведущий:</w:t>
      </w:r>
    </w:p>
    <w:p w:rsidR="009F3E0F" w:rsidRPr="00CE0C97" w:rsidRDefault="009F3E0F" w:rsidP="009F3E0F">
      <w:pPr>
        <w:pStyle w:val="a5"/>
        <w:ind w:firstLine="567"/>
        <w:jc w:val="both"/>
      </w:pPr>
      <w:r w:rsidRPr="00CE0C97">
        <w:t xml:space="preserve">Как можно стать грамотным человеком без знания родного русского языка? А как можно изучать русский язык без знания алфавита, правил написания букв, слов? Это невозможно! Музыкант </w:t>
      </w:r>
      <w:r>
        <w:t>(</w:t>
      </w:r>
      <w:r w:rsidRPr="00CE0C97">
        <w:t xml:space="preserve">как </w:t>
      </w:r>
      <w:r>
        <w:t>и</w:t>
      </w:r>
      <w:r w:rsidRPr="00CE0C97">
        <w:t xml:space="preserve"> любой культурный человек</w:t>
      </w:r>
      <w:r>
        <w:t>), если хочет б</w:t>
      </w:r>
      <w:r w:rsidRPr="00CE0C97">
        <w:t xml:space="preserve">ыть </w:t>
      </w:r>
      <w:r>
        <w:t>профессионалом</w:t>
      </w:r>
      <w:r w:rsidRPr="00CE0C97">
        <w:t xml:space="preserve">, </w:t>
      </w:r>
      <w:r>
        <w:t xml:space="preserve">должен </w:t>
      </w:r>
      <w:r w:rsidRPr="00CE0C97">
        <w:t>изучать музыкальный язык</w:t>
      </w:r>
      <w:r>
        <w:t xml:space="preserve"> -</w:t>
      </w:r>
      <w:r w:rsidRPr="00CE0C97">
        <w:t xml:space="preserve"> в его словаре не просто звуки, а есть еще мелодия, лад, ритм, гармония, тембр, динамика, темп, штрихи, фразировка</w:t>
      </w:r>
      <w:proofErr w:type="gramStart"/>
      <w:r w:rsidRPr="00CE0C97">
        <w:t xml:space="preserve"> </w:t>
      </w:r>
      <w:r>
        <w:t>…</w:t>
      </w:r>
      <w:r w:rsidRPr="00CE0C97">
        <w:t>В</w:t>
      </w:r>
      <w:proofErr w:type="gramEnd"/>
      <w:r w:rsidRPr="00CE0C97">
        <w:t>семи этими элементами музыкального языка в их всевозможных сочетаниях пользуются композиторы, создавая свои произведения.</w:t>
      </w:r>
    </w:p>
    <w:p w:rsidR="009F3E0F" w:rsidRPr="00CE0C97" w:rsidRDefault="009F3E0F" w:rsidP="009F3E0F">
      <w:pPr>
        <w:pStyle w:val="a5"/>
        <w:ind w:firstLine="567"/>
        <w:jc w:val="both"/>
      </w:pPr>
      <w:r w:rsidRPr="00CE0C97">
        <w:t xml:space="preserve">Мир Музыки наполнен прекрасными мелодиями Баха, Моцарта, Грига, Шопена, Чайковского… Вы, скорее всего, слышали немало музыкальных произведений. Если  попытаетесь их вспомнить, то наверняка </w:t>
      </w:r>
      <w:r>
        <w:t>начнете с</w:t>
      </w:r>
      <w:r w:rsidRPr="00CE0C97">
        <w:t xml:space="preserve"> мелоди</w:t>
      </w:r>
      <w:r>
        <w:t>и</w:t>
      </w:r>
      <w:r w:rsidRPr="00CE0C97">
        <w:t xml:space="preserve"> – развит</w:t>
      </w:r>
      <w:r>
        <w:t>ой</w:t>
      </w:r>
      <w:r w:rsidRPr="00CE0C97">
        <w:t xml:space="preserve"> и законченн</w:t>
      </w:r>
      <w:r>
        <w:t>ой</w:t>
      </w:r>
      <w:r w:rsidRPr="00CE0C97">
        <w:t xml:space="preserve"> музыкальн</w:t>
      </w:r>
      <w:r>
        <w:t>ой</w:t>
      </w:r>
      <w:r w:rsidRPr="00CE0C97">
        <w:t xml:space="preserve"> мысл</w:t>
      </w:r>
      <w:r>
        <w:t>и</w:t>
      </w:r>
      <w:r w:rsidRPr="00CE0C97">
        <w:t>. Жизнь мелодии похожа на жизнь цветка. Цветок рождается из бутона, расцветает и</w:t>
      </w:r>
      <w:r>
        <w:t>,</w:t>
      </w:r>
      <w:r w:rsidRPr="00CE0C97">
        <w:t xml:space="preserve"> наконец</w:t>
      </w:r>
      <w:r>
        <w:t>,</w:t>
      </w:r>
      <w:r w:rsidRPr="00CE0C97">
        <w:t xml:space="preserve"> увядает. Коротка жизнь цветка, но жизнь мелодии еще короче. Она длится минуты, а то и секунды</w:t>
      </w:r>
      <w:r>
        <w:t>,</w:t>
      </w:r>
      <w:r w:rsidRPr="00CE0C97">
        <w:t xml:space="preserve"> </w:t>
      </w:r>
      <w:r>
        <w:t>н</w:t>
      </w:r>
      <w:r w:rsidRPr="00CE0C97">
        <w:t>о за это короткое время она успевает возникнуть из мотива, «расцвести» и завершиться.</w:t>
      </w:r>
      <w:r>
        <w:t xml:space="preserve">      </w:t>
      </w:r>
      <w:r w:rsidRPr="00CE0C97">
        <w:t>/В.Калинников. Грустная песенка»/</w:t>
      </w:r>
    </w:p>
    <w:p w:rsidR="009F3E0F" w:rsidRPr="00CE0C97" w:rsidRDefault="009F3E0F" w:rsidP="009F3E0F">
      <w:pPr>
        <w:pStyle w:val="a5"/>
        <w:ind w:firstLine="567"/>
        <w:jc w:val="both"/>
      </w:pPr>
      <w:r w:rsidRPr="00CE0C97">
        <w:t>Ведущий:</w:t>
      </w:r>
    </w:p>
    <w:p w:rsidR="009F3E0F" w:rsidRPr="00CE0C97" w:rsidRDefault="009F3E0F" w:rsidP="009F3E0F">
      <w:pPr>
        <w:pStyle w:val="a5"/>
        <w:ind w:firstLine="567"/>
        <w:jc w:val="both"/>
      </w:pPr>
      <w:r w:rsidRPr="00CE0C97">
        <w:t>Строение мелодии похоже на строение речи. Как из слов образуются фразы, из фраз предложения, так и в мелодии небольшие выразительные частицы – мотивы – объединяются во фразы, несколько музыкальных фраз, связанных общей линией развития, образуют предложения, а предложения – целостную мелодию.</w:t>
      </w:r>
    </w:p>
    <w:p w:rsidR="009F3E0F" w:rsidRPr="00CE0C97" w:rsidRDefault="009F3E0F" w:rsidP="009F3E0F">
      <w:pPr>
        <w:pStyle w:val="a5"/>
        <w:ind w:firstLine="567"/>
        <w:jc w:val="center"/>
      </w:pPr>
      <w:r w:rsidRPr="00CE0C97">
        <w:t>/Д.Шостакович. «Фантастический танец» соч.1, №1/</w:t>
      </w:r>
    </w:p>
    <w:p w:rsidR="009F3E0F" w:rsidRPr="00CE0C97" w:rsidRDefault="009F3E0F" w:rsidP="009F3E0F">
      <w:pPr>
        <w:pStyle w:val="a5"/>
        <w:ind w:firstLine="709"/>
        <w:jc w:val="both"/>
      </w:pPr>
      <w:r w:rsidRPr="00CE0C97">
        <w:t>Ведущий:</w:t>
      </w:r>
    </w:p>
    <w:p w:rsidR="009F3E0F" w:rsidRPr="00B67C9A" w:rsidRDefault="009F3E0F" w:rsidP="009F3E0F">
      <w:pPr>
        <w:pStyle w:val="a5"/>
        <w:ind w:firstLine="567"/>
        <w:jc w:val="both"/>
      </w:pPr>
      <w:r w:rsidRPr="00CE0C97">
        <w:t>Аккорды, которые сопровождают мелодию, называют гармонией. Благодаря гармонии усиливается выразительность мелодии, она становится ярче и богаче по звучанию</w:t>
      </w:r>
      <w:r>
        <w:t xml:space="preserve">                                                </w:t>
      </w:r>
      <w:r w:rsidRPr="009F3E0F">
        <w:t>/</w:t>
      </w:r>
      <w:r w:rsidRPr="00CE0C97">
        <w:t>Бах</w:t>
      </w:r>
      <w:r w:rsidRPr="009F3E0F">
        <w:t xml:space="preserve"> - </w:t>
      </w:r>
      <w:proofErr w:type="spellStart"/>
      <w:r w:rsidRPr="00CE0C97">
        <w:t>Гуно</w:t>
      </w:r>
      <w:proofErr w:type="spellEnd"/>
      <w:r w:rsidRPr="009F3E0F">
        <w:t>. «</w:t>
      </w:r>
      <w:r w:rsidRPr="00CE0C97">
        <w:rPr>
          <w:lang w:val="en-US"/>
        </w:rPr>
        <w:t>Ave</w:t>
      </w:r>
      <w:r w:rsidRPr="009F3E0F">
        <w:t xml:space="preserve">, </w:t>
      </w:r>
      <w:r w:rsidRPr="00CE0C97">
        <w:rPr>
          <w:lang w:val="en-US"/>
        </w:rPr>
        <w:t>Maria</w:t>
      </w:r>
      <w:r w:rsidRPr="009F3E0F">
        <w:t>!»/</w:t>
      </w:r>
    </w:p>
    <w:p w:rsidR="009F3E0F" w:rsidRPr="009F3E0F" w:rsidRDefault="009F3E0F" w:rsidP="009F3E0F">
      <w:pPr>
        <w:pStyle w:val="a5"/>
        <w:ind w:firstLine="567"/>
        <w:jc w:val="both"/>
      </w:pPr>
      <w:r w:rsidRPr="00CE0C97">
        <w:t>Ведущий</w:t>
      </w:r>
      <w:r w:rsidRPr="009F3E0F">
        <w:t>:</w:t>
      </w:r>
    </w:p>
    <w:p w:rsidR="009F3E0F" w:rsidRPr="00CE0C97" w:rsidRDefault="009F3E0F" w:rsidP="009F3E0F">
      <w:pPr>
        <w:pStyle w:val="a5"/>
        <w:ind w:firstLine="567"/>
        <w:jc w:val="both"/>
      </w:pPr>
      <w:r w:rsidRPr="00CE0C97">
        <w:t>Во времени музыкальные звуки организованы с помощью ритма. Без ритма не может существовать музыкальное произведение, как не может жить человек без работы сердца. В маршах, танцах, быстрых пьесах ритм организует, упорядочивает движение, от него зависит характер произведения.</w:t>
      </w:r>
      <w:r>
        <w:t xml:space="preserve">                            </w:t>
      </w:r>
      <w:r w:rsidRPr="00CE0C97">
        <w:t>/С.Прокофьев. «Марш» соч.65/</w:t>
      </w:r>
    </w:p>
    <w:p w:rsidR="009F3E0F" w:rsidRPr="00CE0C97" w:rsidRDefault="009F3E0F" w:rsidP="009F3E0F">
      <w:pPr>
        <w:pStyle w:val="a5"/>
        <w:ind w:firstLine="567"/>
        <w:jc w:val="both"/>
      </w:pPr>
      <w:r w:rsidRPr="00CE0C97">
        <w:t>Ведущий:</w:t>
      </w:r>
    </w:p>
    <w:p w:rsidR="009F3E0F" w:rsidRPr="00CE0C97" w:rsidRDefault="009F3E0F" w:rsidP="009F3E0F">
      <w:pPr>
        <w:pStyle w:val="a5"/>
        <w:ind w:firstLine="567"/>
        <w:jc w:val="both"/>
      </w:pPr>
      <w:r w:rsidRPr="00CE0C97">
        <w:t>Все музыкальные звуки объединятся вокруг главного звука – тоники. Согласованность звуков, различных по высоте, в музыке называют ладом. Наиболее распространенные лады в европейской музыкальной культуре – мажор - радостный, светлый и минор - грустный, печальный.</w:t>
      </w:r>
      <w:r>
        <w:t xml:space="preserve">                        </w:t>
      </w:r>
      <w:r w:rsidRPr="00CE0C97">
        <w:t xml:space="preserve">/А. </w:t>
      </w:r>
      <w:proofErr w:type="spellStart"/>
      <w:r w:rsidRPr="00CE0C97">
        <w:t>Лядов</w:t>
      </w:r>
      <w:proofErr w:type="spellEnd"/>
      <w:r w:rsidRPr="00CE0C97">
        <w:t xml:space="preserve">. «Прелюдия» соч.11, №1, </w:t>
      </w:r>
    </w:p>
    <w:p w:rsidR="009F3E0F" w:rsidRPr="00CE0C97" w:rsidRDefault="009F3E0F" w:rsidP="009F3E0F">
      <w:pPr>
        <w:pStyle w:val="a5"/>
        <w:ind w:firstLine="567"/>
        <w:jc w:val="both"/>
      </w:pPr>
      <w:r w:rsidRPr="00CE0C97">
        <w:t>Л.Бетховен. «Марш» из музыки к пьесе «Афинские развалины!/</w:t>
      </w:r>
    </w:p>
    <w:p w:rsidR="009F3E0F" w:rsidRPr="00CE0C97" w:rsidRDefault="009F3E0F" w:rsidP="009F3E0F">
      <w:pPr>
        <w:pStyle w:val="a5"/>
        <w:ind w:firstLine="567"/>
        <w:jc w:val="both"/>
      </w:pPr>
      <w:r w:rsidRPr="00CE0C97">
        <w:t>Ведущий:</w:t>
      </w:r>
    </w:p>
    <w:p w:rsidR="009F3E0F" w:rsidRPr="00CE0C97" w:rsidRDefault="009F3E0F" w:rsidP="009F3E0F">
      <w:pPr>
        <w:pStyle w:val="a5"/>
        <w:ind w:firstLine="567"/>
        <w:jc w:val="both"/>
      </w:pPr>
      <w:r w:rsidRPr="00CE0C97">
        <w:t xml:space="preserve">Мажорный марш прозвучал в исполнении ансамбля («ансамбль» с французского – «вместе») – законченного музыкального номера, исполняемого несколькими исполнителями. </w:t>
      </w:r>
      <w:proofErr w:type="gramStart"/>
      <w:r w:rsidRPr="00CE0C97">
        <w:t>В зависимости от числа исполнителей ансамблевые номера называют</w:t>
      </w:r>
      <w:r>
        <w:t xml:space="preserve"> </w:t>
      </w:r>
      <w:r w:rsidRPr="00CE0C97">
        <w:t xml:space="preserve"> дуэтами (два исполнителя), трио (три), квартетами (четыре), квинтетами (пять) и т.д.</w:t>
      </w:r>
      <w:proofErr w:type="gramEnd"/>
      <w:r w:rsidRPr="00CE0C97">
        <w:t xml:space="preserve"> В данном случае исполнителей двое, значит это фортепианный дуэт.</w:t>
      </w:r>
    </w:p>
    <w:p w:rsidR="009F3E0F" w:rsidRPr="00CE0C97" w:rsidRDefault="009F3E0F" w:rsidP="009F3E0F">
      <w:pPr>
        <w:pStyle w:val="a5"/>
        <w:ind w:firstLine="567"/>
        <w:jc w:val="both"/>
      </w:pPr>
      <w:r w:rsidRPr="00CE0C97">
        <w:t>Ярило</w:t>
      </w:r>
      <w:r>
        <w:t xml:space="preserve"> </w:t>
      </w:r>
      <w:r w:rsidRPr="00CE0C97">
        <w:t>-</w:t>
      </w:r>
      <w:r>
        <w:t xml:space="preserve"> </w:t>
      </w:r>
      <w:r w:rsidRPr="00CE0C97">
        <w:t xml:space="preserve">Солнце было главным божеством славян.  Солнцу поклонялись все от </w:t>
      </w:r>
      <w:proofErr w:type="gramStart"/>
      <w:r w:rsidRPr="00CE0C97">
        <w:t>мала</w:t>
      </w:r>
      <w:proofErr w:type="gramEnd"/>
      <w:r w:rsidRPr="00CE0C97">
        <w:t xml:space="preserve"> до велика. Оно давало тепло и свет всему живому на земле. Жизненный уклад славян </w:t>
      </w:r>
      <w:r>
        <w:t>о</w:t>
      </w:r>
      <w:r w:rsidRPr="00CE0C97">
        <w:t>предел</w:t>
      </w:r>
      <w:r>
        <w:t>ял</w:t>
      </w:r>
      <w:r w:rsidRPr="00CE0C97">
        <w:t xml:space="preserve">ся сменой двух времен года: лета и зимы. Год начинался весной. День прилета грачей </w:t>
      </w:r>
      <w:r>
        <w:t xml:space="preserve">- </w:t>
      </w:r>
      <w:r w:rsidRPr="00CE0C97">
        <w:t xml:space="preserve">1 марта – был первым вестником весны. В эти дни дети стайками бегали по селу с жаворонками, </w:t>
      </w:r>
      <w:r>
        <w:t>сделанными</w:t>
      </w:r>
      <w:r w:rsidRPr="00CE0C97">
        <w:t xml:space="preserve"> из теста. Одних они разбрасывали по полю, чтобы земля дала богатый урожай</w:t>
      </w:r>
      <w:r>
        <w:t>,</w:t>
      </w:r>
      <w:r w:rsidRPr="00CE0C97">
        <w:t xml:space="preserve"> а других надевали на длинные шесты и раскачивали так, что жаворонки казались летящими. При этом ребята пели звонкие песни – веснянки.</w:t>
      </w:r>
    </w:p>
    <w:p w:rsidR="009F3E0F" w:rsidRPr="00CE0C97" w:rsidRDefault="009F3E0F" w:rsidP="009F3E0F">
      <w:pPr>
        <w:pStyle w:val="a5"/>
        <w:ind w:firstLine="567"/>
        <w:jc w:val="center"/>
      </w:pPr>
      <w:r w:rsidRPr="00CE0C97">
        <w:t xml:space="preserve">/И. </w:t>
      </w:r>
      <w:proofErr w:type="spellStart"/>
      <w:r w:rsidRPr="00CE0C97">
        <w:t>Шамо</w:t>
      </w:r>
      <w:proofErr w:type="spellEnd"/>
      <w:r w:rsidRPr="00CE0C97">
        <w:t>. «Веснянка» из украинской сюиты/</w:t>
      </w:r>
    </w:p>
    <w:p w:rsidR="009F3E0F" w:rsidRDefault="009F3E0F" w:rsidP="009F3E0F">
      <w:pPr>
        <w:pStyle w:val="a5"/>
        <w:ind w:firstLine="567"/>
        <w:jc w:val="both"/>
      </w:pPr>
    </w:p>
    <w:p w:rsidR="009F3E0F" w:rsidRPr="00CE0C97" w:rsidRDefault="009F3E0F" w:rsidP="009F3E0F">
      <w:pPr>
        <w:pStyle w:val="a5"/>
        <w:ind w:firstLine="567"/>
        <w:jc w:val="both"/>
      </w:pPr>
      <w:r w:rsidRPr="00CE0C97">
        <w:lastRenderedPageBreak/>
        <w:t>Ведущий:</w:t>
      </w:r>
    </w:p>
    <w:p w:rsidR="009F3E0F" w:rsidRPr="00CE0C97" w:rsidRDefault="009F3E0F" w:rsidP="009F3E0F">
      <w:pPr>
        <w:pStyle w:val="a5"/>
        <w:ind w:firstLine="567"/>
        <w:jc w:val="both"/>
      </w:pPr>
      <w:r w:rsidRPr="00CE0C97">
        <w:t xml:space="preserve">Одним из жанров народного творчества являются лирические песни. Их расцвет наступил в </w:t>
      </w:r>
      <w:r w:rsidRPr="00CE0C97">
        <w:rPr>
          <w:lang w:val="en-US"/>
        </w:rPr>
        <w:t>XVIII</w:t>
      </w:r>
      <w:r w:rsidRPr="00CE0C97">
        <w:t xml:space="preserve"> веке. Многие из них называются «протяжными». В них широко распеваются слоги. В лирической песне пела душа народная о безответной любви, о женской доле, о долгой разлуке…</w:t>
      </w:r>
      <w:r>
        <w:t xml:space="preserve">                    </w:t>
      </w:r>
      <w:r w:rsidRPr="00CE0C97">
        <w:t xml:space="preserve">/С.Рахманинов. «Русская песня»/ </w:t>
      </w:r>
    </w:p>
    <w:p w:rsidR="009F3E0F" w:rsidRPr="00CE0C97" w:rsidRDefault="009F3E0F" w:rsidP="009F3E0F">
      <w:pPr>
        <w:pStyle w:val="a5"/>
        <w:ind w:firstLine="567"/>
        <w:jc w:val="both"/>
      </w:pPr>
      <w:r w:rsidRPr="00CE0C97">
        <w:t>Ведущий:</w:t>
      </w:r>
    </w:p>
    <w:p w:rsidR="009F3E0F" w:rsidRPr="00CE0C97" w:rsidRDefault="009F3E0F" w:rsidP="009F3E0F">
      <w:pPr>
        <w:pStyle w:val="a5"/>
        <w:ind w:firstLine="567"/>
        <w:jc w:val="center"/>
      </w:pPr>
      <w:r w:rsidRPr="00CE0C97">
        <w:t>Русские композиторы, для которых народная песня часто становилась источником вдохновения и кропотливой работы, созда</w:t>
      </w:r>
      <w:r>
        <w:t>ли</w:t>
      </w:r>
      <w:r w:rsidRPr="00CE0C97">
        <w:t xml:space="preserve"> новые сборники. Известны замечательные обработки песен  - П. Чайковский, М. </w:t>
      </w:r>
      <w:proofErr w:type="spellStart"/>
      <w:r w:rsidRPr="00CE0C97">
        <w:t>Балакирев</w:t>
      </w:r>
      <w:proofErr w:type="spellEnd"/>
      <w:r w:rsidRPr="00CE0C97">
        <w:t xml:space="preserve">, Н. Римский - Корсаков, А. </w:t>
      </w:r>
      <w:proofErr w:type="spellStart"/>
      <w:r w:rsidRPr="00CE0C97">
        <w:t>Лядов</w:t>
      </w:r>
      <w:proofErr w:type="spellEnd"/>
      <w:r w:rsidRPr="00CE0C97">
        <w:t>…</w:t>
      </w:r>
      <w:r>
        <w:t xml:space="preserve">                          </w:t>
      </w:r>
      <w:r w:rsidRPr="00CE0C97">
        <w:t>/</w:t>
      </w:r>
      <w:proofErr w:type="spellStart"/>
      <w:r w:rsidRPr="00CE0C97">
        <w:t>Р.н</w:t>
      </w:r>
      <w:proofErr w:type="gramStart"/>
      <w:r w:rsidRPr="00CE0C97">
        <w:t>.п</w:t>
      </w:r>
      <w:proofErr w:type="spellEnd"/>
      <w:proofErr w:type="gramEnd"/>
      <w:r w:rsidRPr="00CE0C97">
        <w:t xml:space="preserve"> «У зари-то, у зореньки в обр. Ю. </w:t>
      </w:r>
      <w:proofErr w:type="spellStart"/>
      <w:r w:rsidRPr="00CE0C97">
        <w:t>Слонова</w:t>
      </w:r>
      <w:proofErr w:type="spellEnd"/>
      <w:r w:rsidRPr="00CE0C97">
        <w:t>/</w:t>
      </w:r>
    </w:p>
    <w:p w:rsidR="009F3E0F" w:rsidRPr="00CE0C97" w:rsidRDefault="009F3E0F" w:rsidP="009F3E0F">
      <w:pPr>
        <w:pStyle w:val="a5"/>
        <w:ind w:firstLine="567"/>
        <w:jc w:val="both"/>
      </w:pPr>
      <w:r w:rsidRPr="00CE0C97">
        <w:t>Ведущий:</w:t>
      </w:r>
    </w:p>
    <w:p w:rsidR="009F3E0F" w:rsidRPr="00CE0C97" w:rsidRDefault="009F3E0F" w:rsidP="009F3E0F">
      <w:pPr>
        <w:pStyle w:val="a5"/>
        <w:ind w:firstLine="567"/>
        <w:jc w:val="both"/>
      </w:pPr>
      <w:r w:rsidRPr="00CE0C97">
        <w:t>В начале Х</w:t>
      </w:r>
      <w:proofErr w:type="gramStart"/>
      <w:r w:rsidRPr="00CE0C97">
        <w:rPr>
          <w:lang w:val="en-US"/>
        </w:rPr>
        <w:t>I</w:t>
      </w:r>
      <w:proofErr w:type="gramEnd"/>
      <w:r w:rsidRPr="00CE0C97">
        <w:t>Х века Европа закружилась в вихре вальса. Популярность вальса объяснялась его простотой и изяществом. Давайте и мы с вами вместе немного потанцуем этот замечательный танец!</w:t>
      </w:r>
      <w:r>
        <w:t xml:space="preserve">                   </w:t>
      </w:r>
      <w:r w:rsidRPr="00CE0C97">
        <w:t>/</w:t>
      </w:r>
      <w:proofErr w:type="spellStart"/>
      <w:r w:rsidRPr="00CE0C97">
        <w:t>В.Ребиков</w:t>
      </w:r>
      <w:proofErr w:type="spellEnd"/>
      <w:r w:rsidRPr="00CE0C97">
        <w:t>. «Вальс» из сказки «Елка» соч.21/</w:t>
      </w:r>
    </w:p>
    <w:p w:rsidR="009F3E0F" w:rsidRPr="00CE0C97" w:rsidRDefault="009F3E0F" w:rsidP="009F3E0F">
      <w:pPr>
        <w:pStyle w:val="a5"/>
        <w:ind w:firstLine="567"/>
        <w:jc w:val="both"/>
      </w:pPr>
      <w:r w:rsidRPr="00CE0C97">
        <w:t>Ведущий:</w:t>
      </w:r>
    </w:p>
    <w:p w:rsidR="009F3E0F" w:rsidRPr="00CE0C97" w:rsidRDefault="009F3E0F" w:rsidP="009F3E0F">
      <w:pPr>
        <w:pStyle w:val="a5"/>
        <w:ind w:firstLine="567"/>
        <w:jc w:val="both"/>
      </w:pPr>
      <w:r w:rsidRPr="00CE0C97">
        <w:t>А теперь более экзотический танец – танго, пришедший из далёкой Аргентины</w:t>
      </w:r>
      <w:r>
        <w:t>,</w:t>
      </w:r>
      <w:r w:rsidRPr="00CE0C97">
        <w:t xml:space="preserve">  с характерным причудливым ритмом, наполненным страстью. Автор произведения, которое вы сейчас услышите, самый знаменитый композитор ХХ века – </w:t>
      </w:r>
      <w:proofErr w:type="spellStart"/>
      <w:r w:rsidRPr="00CE0C97">
        <w:t>Астор</w:t>
      </w:r>
      <w:proofErr w:type="spellEnd"/>
      <w:r w:rsidRPr="00CE0C97">
        <w:t xml:space="preserve"> </w:t>
      </w:r>
      <w:proofErr w:type="spellStart"/>
      <w:r w:rsidRPr="00CE0C97">
        <w:t>Пьяццолла</w:t>
      </w:r>
      <w:proofErr w:type="spellEnd"/>
      <w:r w:rsidRPr="00CE0C97">
        <w:t xml:space="preserve">, «король танго», создавший свой особый стиль, соединивший в танце элементы классики и джаза. </w:t>
      </w:r>
    </w:p>
    <w:p w:rsidR="009F3E0F" w:rsidRPr="00CE0C97" w:rsidRDefault="009F3E0F" w:rsidP="009F3E0F">
      <w:pPr>
        <w:pStyle w:val="a5"/>
        <w:ind w:firstLine="567"/>
        <w:jc w:val="center"/>
      </w:pPr>
      <w:r w:rsidRPr="00CE0C97">
        <w:t xml:space="preserve">/А. </w:t>
      </w:r>
      <w:proofErr w:type="spellStart"/>
      <w:r w:rsidRPr="00CE0C97">
        <w:t>Пьяццолла</w:t>
      </w:r>
      <w:proofErr w:type="spellEnd"/>
      <w:r w:rsidRPr="00CE0C97">
        <w:t>. Танго/</w:t>
      </w:r>
    </w:p>
    <w:p w:rsidR="009F3E0F" w:rsidRPr="00CE0C97" w:rsidRDefault="009F3E0F" w:rsidP="009F3E0F">
      <w:pPr>
        <w:pStyle w:val="a5"/>
        <w:ind w:firstLine="567"/>
        <w:jc w:val="both"/>
      </w:pPr>
      <w:r w:rsidRPr="00CE0C97">
        <w:t>Ведущий:</w:t>
      </w:r>
    </w:p>
    <w:p w:rsidR="009F3E0F" w:rsidRPr="00CE0C97" w:rsidRDefault="009F3E0F" w:rsidP="009F3E0F">
      <w:pPr>
        <w:pStyle w:val="a5"/>
        <w:ind w:firstLine="567"/>
        <w:jc w:val="both"/>
      </w:pPr>
      <w:r w:rsidRPr="00CE0C97">
        <w:t xml:space="preserve">Обучаясь игре на любом инструменте, вы стремитесь развивать беглость пальцев. На занятиях по фортепиано на первых порах </w:t>
      </w:r>
      <w:r>
        <w:t xml:space="preserve">не </w:t>
      </w:r>
      <w:r w:rsidRPr="00CE0C97">
        <w:t>обойтись без знаменитых этюдов К.Черни. Музыканты обязаны ему развитием технического мастерства. А как джазовые гармонии изменили облик современных этюдов?</w:t>
      </w:r>
      <w:r>
        <w:t xml:space="preserve">               </w:t>
      </w:r>
      <w:r w:rsidRPr="00CE0C97">
        <w:t>/М. Дворжак. Этюд № 3/</w:t>
      </w:r>
    </w:p>
    <w:p w:rsidR="009F3E0F" w:rsidRPr="00CE0C97" w:rsidRDefault="009F3E0F" w:rsidP="009F3E0F">
      <w:pPr>
        <w:pStyle w:val="a5"/>
        <w:ind w:firstLine="567"/>
        <w:jc w:val="both"/>
      </w:pPr>
      <w:r w:rsidRPr="00CE0C97">
        <w:t>Ведущий:</w:t>
      </w:r>
    </w:p>
    <w:p w:rsidR="009F3E0F" w:rsidRDefault="009F3E0F" w:rsidP="009F3E0F">
      <w:pPr>
        <w:pStyle w:val="a5"/>
        <w:ind w:firstLine="567"/>
        <w:jc w:val="both"/>
      </w:pPr>
      <w:r w:rsidRPr="00CE0C97">
        <w:t xml:space="preserve">Теперь вы </w:t>
      </w:r>
      <w:r>
        <w:t>имеете представление о том, как</w:t>
      </w:r>
      <w:r w:rsidRPr="00CE0C97">
        <w:t xml:space="preserve"> звучат джазовые этюды, а </w:t>
      </w:r>
      <w:r>
        <w:t xml:space="preserve"> </w:t>
      </w:r>
      <w:r w:rsidRPr="00CE0C97">
        <w:t>как джазовые гармонии изменяют звучание классических пьес</w:t>
      </w:r>
      <w:r>
        <w:t xml:space="preserve">?       </w:t>
      </w:r>
    </w:p>
    <w:p w:rsidR="009F3E0F" w:rsidRPr="00CE0C97" w:rsidRDefault="009F3E0F" w:rsidP="009F3E0F">
      <w:pPr>
        <w:pStyle w:val="a5"/>
        <w:ind w:firstLine="567"/>
        <w:jc w:val="center"/>
      </w:pPr>
      <w:r w:rsidRPr="00CE0C97">
        <w:t>/</w:t>
      </w:r>
      <w:proofErr w:type="gramStart"/>
      <w:r w:rsidRPr="00CE0C97">
        <w:t>Дж</w:t>
      </w:r>
      <w:proofErr w:type="gramEnd"/>
      <w:r w:rsidRPr="00CE0C97">
        <w:t>. Керн. «Дым»/</w:t>
      </w:r>
    </w:p>
    <w:p w:rsidR="009F3E0F" w:rsidRPr="00CE0C97" w:rsidRDefault="009F3E0F" w:rsidP="009F3E0F">
      <w:pPr>
        <w:pStyle w:val="a5"/>
        <w:ind w:firstLine="567"/>
        <w:jc w:val="both"/>
      </w:pPr>
      <w:r w:rsidRPr="00CE0C97">
        <w:t>Ведущий:</w:t>
      </w:r>
    </w:p>
    <w:p w:rsidR="009F3E0F" w:rsidRDefault="009F3E0F" w:rsidP="009F3E0F">
      <w:pPr>
        <w:pStyle w:val="a5"/>
        <w:ind w:firstLine="567"/>
        <w:jc w:val="both"/>
      </w:pPr>
      <w:r w:rsidRPr="00CE0C97">
        <w:t xml:space="preserve">Сегодня мы поговорили с вами о языке </w:t>
      </w:r>
      <w:r>
        <w:t>м</w:t>
      </w:r>
      <w:r w:rsidRPr="00CE0C97">
        <w:t xml:space="preserve">узыки, о музыкальных жанрах, о выразительных возможностях музыки, то есть о тех «ключах», с помощью которых мы приоткрыли завесу музыкальных тайн, попробовали услышать и понять знакомые и незнакомые произведения. </w:t>
      </w:r>
    </w:p>
    <w:p w:rsidR="009F3E0F" w:rsidRDefault="009F3E0F" w:rsidP="009F3E0F">
      <w:pPr>
        <w:pStyle w:val="a5"/>
        <w:ind w:firstLine="567"/>
        <w:jc w:val="both"/>
      </w:pPr>
      <w:r w:rsidRPr="00CE0C97">
        <w:t>Впереди вас ждут чудесные открытия в звуковом Ок</w:t>
      </w:r>
      <w:r>
        <w:t>е</w:t>
      </w:r>
      <w:r w:rsidRPr="00CE0C97">
        <w:t>ане, называемом Музыка!</w:t>
      </w:r>
    </w:p>
    <w:p w:rsidR="009F3E0F" w:rsidRDefault="009F3E0F" w:rsidP="009F3E0F">
      <w:pPr>
        <w:pStyle w:val="a5"/>
        <w:ind w:firstLine="567"/>
        <w:jc w:val="both"/>
      </w:pPr>
    </w:p>
    <w:p w:rsidR="009F3E0F" w:rsidRDefault="009F3E0F" w:rsidP="009F3E0F">
      <w:pPr>
        <w:pStyle w:val="a5"/>
        <w:ind w:firstLine="567"/>
        <w:jc w:val="both"/>
      </w:pPr>
    </w:p>
    <w:p w:rsidR="009F3E0F" w:rsidRDefault="009F3E0F" w:rsidP="009F3E0F">
      <w:pPr>
        <w:pStyle w:val="a5"/>
        <w:ind w:firstLine="567"/>
        <w:jc w:val="both"/>
      </w:pPr>
    </w:p>
    <w:p w:rsidR="009F3E0F" w:rsidRDefault="009F3E0F" w:rsidP="009F3E0F">
      <w:pPr>
        <w:pStyle w:val="a5"/>
        <w:ind w:firstLine="567"/>
        <w:jc w:val="both"/>
      </w:pPr>
    </w:p>
    <w:p w:rsidR="009F3E0F" w:rsidRDefault="009F3E0F" w:rsidP="009F3E0F">
      <w:pPr>
        <w:pStyle w:val="a5"/>
        <w:ind w:firstLine="567"/>
        <w:jc w:val="both"/>
      </w:pPr>
    </w:p>
    <w:p w:rsidR="009F3E0F" w:rsidRDefault="009F3E0F" w:rsidP="009F3E0F">
      <w:pPr>
        <w:pStyle w:val="a5"/>
        <w:ind w:firstLine="567"/>
        <w:jc w:val="both"/>
      </w:pPr>
    </w:p>
    <w:p w:rsidR="009F3E0F" w:rsidRDefault="009F3E0F" w:rsidP="009F3E0F">
      <w:pPr>
        <w:pStyle w:val="a5"/>
        <w:ind w:firstLine="567"/>
        <w:jc w:val="both"/>
      </w:pPr>
    </w:p>
    <w:p w:rsidR="009F3E0F" w:rsidRDefault="009F3E0F" w:rsidP="009F3E0F">
      <w:pPr>
        <w:pStyle w:val="a5"/>
        <w:jc w:val="both"/>
      </w:pPr>
    </w:p>
    <w:p w:rsidR="009F3E0F" w:rsidRDefault="009F3E0F" w:rsidP="009F3E0F">
      <w:pPr>
        <w:pStyle w:val="a5"/>
        <w:jc w:val="both"/>
      </w:pPr>
    </w:p>
    <w:p w:rsidR="009F3E0F" w:rsidRDefault="009F3E0F" w:rsidP="009F3E0F">
      <w:pPr>
        <w:pStyle w:val="a5"/>
        <w:jc w:val="both"/>
      </w:pPr>
    </w:p>
    <w:p w:rsidR="009F3E0F" w:rsidRDefault="009F3E0F" w:rsidP="009F3E0F">
      <w:pPr>
        <w:pStyle w:val="a5"/>
        <w:jc w:val="both"/>
      </w:pPr>
    </w:p>
    <w:p w:rsidR="009F3E0F" w:rsidRDefault="009F3E0F" w:rsidP="009F3E0F">
      <w:pPr>
        <w:pStyle w:val="a5"/>
        <w:jc w:val="both"/>
      </w:pPr>
    </w:p>
    <w:p w:rsidR="009F3E0F" w:rsidRDefault="009F3E0F" w:rsidP="009F3E0F">
      <w:pPr>
        <w:pStyle w:val="a5"/>
        <w:jc w:val="both"/>
      </w:pPr>
    </w:p>
    <w:p w:rsidR="009F3E0F" w:rsidRDefault="009F3E0F" w:rsidP="009F3E0F">
      <w:pPr>
        <w:pStyle w:val="a5"/>
        <w:jc w:val="both"/>
      </w:pPr>
    </w:p>
    <w:p w:rsidR="009F3E0F" w:rsidRDefault="009F3E0F" w:rsidP="009F3E0F">
      <w:pPr>
        <w:pStyle w:val="a5"/>
        <w:ind w:firstLine="567"/>
        <w:jc w:val="both"/>
      </w:pPr>
    </w:p>
    <w:p w:rsidR="009F3E0F" w:rsidRDefault="009F3E0F" w:rsidP="009F3E0F">
      <w:pPr>
        <w:pStyle w:val="a5"/>
        <w:ind w:firstLine="567"/>
        <w:jc w:val="both"/>
      </w:pPr>
    </w:p>
    <w:p w:rsidR="009F3E0F" w:rsidRPr="009F3E0F" w:rsidRDefault="009F3E0F" w:rsidP="009F3E0F">
      <w:pPr>
        <w:pStyle w:val="a5"/>
        <w:ind w:firstLine="567"/>
        <w:jc w:val="center"/>
      </w:pPr>
      <w:r>
        <w:lastRenderedPageBreak/>
        <w:t xml:space="preserve">Авторская </w:t>
      </w:r>
      <w:r w:rsidRPr="00FA0150">
        <w:t>сюжетн</w:t>
      </w:r>
      <w:r>
        <w:t>ая</w:t>
      </w:r>
      <w:r w:rsidRPr="00FA0150">
        <w:t xml:space="preserve"> композици</w:t>
      </w:r>
      <w:r>
        <w:t>я</w:t>
      </w:r>
      <w:r w:rsidRPr="00FA0150">
        <w:t xml:space="preserve"> </w:t>
      </w:r>
      <w:r w:rsidRPr="000D05BF">
        <w:rPr>
          <w:bCs/>
          <w:iCs/>
        </w:rPr>
        <w:t>«Путешествие в мир Музыки. Волшебные ключи</w:t>
      </w:r>
      <w:r>
        <w:rPr>
          <w:bCs/>
          <w:iCs/>
        </w:rPr>
        <w:t xml:space="preserve">» </w:t>
      </w:r>
      <w:r w:rsidRPr="00FA0150">
        <w:t>с музыкальными иллюстрациями</w:t>
      </w:r>
      <w:r>
        <w:t>:</w:t>
      </w:r>
    </w:p>
    <w:p w:rsidR="00004EAA" w:rsidRDefault="003D6A1A" w:rsidP="00004EAA">
      <w:pPr>
        <w:pStyle w:val="a3"/>
        <w:ind w:left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123190</wp:posOffset>
            </wp:positionV>
            <wp:extent cx="5721350" cy="8331200"/>
            <wp:effectExtent l="19050" t="0" r="0" b="0"/>
            <wp:wrapThrough wrapText="bothSides">
              <wp:wrapPolygon edited="0">
                <wp:start x="-72" y="0"/>
                <wp:lineTo x="-72" y="21534"/>
                <wp:lineTo x="21576" y="21534"/>
                <wp:lineTo x="21576" y="0"/>
                <wp:lineTo x="-72" y="0"/>
              </wp:wrapPolygon>
            </wp:wrapThrough>
            <wp:docPr id="1" name="Рисунок 1" descr="..\волшебные ключи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\волшебные ключи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833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  <w:r>
        <w:rPr>
          <w:noProof/>
        </w:rPr>
        <w:drawing>
          <wp:inline distT="0" distB="0" distL="0" distR="0">
            <wp:extent cx="5930900" cy="8280400"/>
            <wp:effectExtent l="19050" t="0" r="0" b="0"/>
            <wp:docPr id="2" name="Рисунок 2" descr="..\волшебные ключи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\волшебные ключи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8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  <w:r>
        <w:lastRenderedPageBreak/>
        <w:t xml:space="preserve">                      </w:t>
      </w:r>
    </w:p>
    <w:p w:rsidR="00004EAA" w:rsidRDefault="00004EAA" w:rsidP="00004EAA">
      <w:pPr>
        <w:pStyle w:val="a3"/>
        <w:ind w:left="0"/>
      </w:pPr>
      <w:r>
        <w:rPr>
          <w:noProof/>
        </w:rPr>
        <w:drawing>
          <wp:inline distT="0" distB="0" distL="0" distR="0">
            <wp:extent cx="5930900" cy="8966200"/>
            <wp:effectExtent l="19050" t="0" r="0" b="0"/>
            <wp:docPr id="3" name="Рисунок 3" descr="..\волшебные ключи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\волшебные ключи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96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  <w:r>
        <w:rPr>
          <w:noProof/>
        </w:rPr>
        <w:drawing>
          <wp:inline distT="0" distB="0" distL="0" distR="0">
            <wp:extent cx="5930900" cy="8204200"/>
            <wp:effectExtent l="19050" t="0" r="0" b="0"/>
            <wp:docPr id="4" name="Рисунок 4" descr="..\волшебные ключи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\волшебные ключи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0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  <w:r>
        <w:rPr>
          <w:noProof/>
        </w:rPr>
        <w:drawing>
          <wp:inline distT="0" distB="0" distL="0" distR="0">
            <wp:extent cx="5943600" cy="8077200"/>
            <wp:effectExtent l="19050" t="0" r="0" b="0"/>
            <wp:docPr id="5" name="Рисунок 5" descr="..\волшебные ключи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\волшебные ключи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  <w:r>
        <w:rPr>
          <w:noProof/>
        </w:rPr>
        <w:lastRenderedPageBreak/>
        <w:drawing>
          <wp:inline distT="0" distB="0" distL="0" distR="0">
            <wp:extent cx="5930900" cy="9029700"/>
            <wp:effectExtent l="19050" t="0" r="0" b="0"/>
            <wp:docPr id="6" name="Рисунок 6" descr="..\волшебные ключи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\волшебные ключи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  <w:r>
        <w:rPr>
          <w:noProof/>
        </w:rPr>
        <w:lastRenderedPageBreak/>
        <w:drawing>
          <wp:inline distT="0" distB="0" distL="0" distR="0">
            <wp:extent cx="5867400" cy="9398000"/>
            <wp:effectExtent l="19050" t="0" r="0" b="0"/>
            <wp:docPr id="7" name="Рисунок 7" descr="..\волшебные ключи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\волшебные ключи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39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  <w:r>
        <w:rPr>
          <w:noProof/>
        </w:rPr>
        <w:drawing>
          <wp:inline distT="0" distB="0" distL="0" distR="0">
            <wp:extent cx="5930900" cy="7988300"/>
            <wp:effectExtent l="19050" t="0" r="0" b="0"/>
            <wp:docPr id="8" name="Рисунок 8" descr="..\волшебные ключи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\волшебные ключи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8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  <w:r>
        <w:rPr>
          <w:noProof/>
        </w:rPr>
        <w:lastRenderedPageBreak/>
        <w:drawing>
          <wp:inline distT="0" distB="0" distL="0" distR="0">
            <wp:extent cx="5930900" cy="8331200"/>
            <wp:effectExtent l="19050" t="0" r="0" b="0"/>
            <wp:docPr id="9" name="Рисунок 9" descr="..\волшебные ключи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\волшебные ключи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3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0" name="Рисунок 10" descr="..\волшебные ключи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\волшебные ключи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  <w:r>
        <w:rPr>
          <w:noProof/>
        </w:rPr>
        <w:lastRenderedPageBreak/>
        <w:drawing>
          <wp:inline distT="0" distB="0" distL="0" distR="0">
            <wp:extent cx="5930900" cy="7785100"/>
            <wp:effectExtent l="19050" t="0" r="0" b="0"/>
            <wp:docPr id="11" name="Рисунок 11" descr="..\волшебные ключи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\волшебные ключи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78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  <w:r>
        <w:rPr>
          <w:noProof/>
        </w:rPr>
        <w:lastRenderedPageBreak/>
        <w:drawing>
          <wp:inline distT="0" distB="0" distL="0" distR="0">
            <wp:extent cx="5943600" cy="8191500"/>
            <wp:effectExtent l="19050" t="0" r="0" b="0"/>
            <wp:docPr id="12" name="Рисунок 12" descr="..\волшебные ключи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\волшебные ключи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  <w:r>
        <w:rPr>
          <w:noProof/>
        </w:rPr>
        <w:lastRenderedPageBreak/>
        <w:drawing>
          <wp:inline distT="0" distB="0" distL="0" distR="0">
            <wp:extent cx="5930900" cy="8331200"/>
            <wp:effectExtent l="19050" t="0" r="0" b="0"/>
            <wp:docPr id="13" name="Рисунок 13" descr="..\волшебные ключи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\волшебные ключи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3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  <w:r>
        <w:rPr>
          <w:noProof/>
        </w:rPr>
        <w:lastRenderedPageBreak/>
        <w:drawing>
          <wp:inline distT="0" distB="0" distL="0" distR="0">
            <wp:extent cx="5930900" cy="9220200"/>
            <wp:effectExtent l="19050" t="0" r="0" b="0"/>
            <wp:docPr id="14" name="Рисунок 14" descr="..\волшебные ключи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\волшебные ключи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  <w:r>
        <w:rPr>
          <w:noProof/>
        </w:rPr>
        <w:lastRenderedPageBreak/>
        <w:drawing>
          <wp:inline distT="0" distB="0" distL="0" distR="0">
            <wp:extent cx="5930900" cy="8775700"/>
            <wp:effectExtent l="19050" t="0" r="0" b="0"/>
            <wp:docPr id="15" name="Рисунок 15" descr="..\волшебные ключи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\волшебные ключи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77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  <w:r>
        <w:rPr>
          <w:noProof/>
        </w:rPr>
        <w:lastRenderedPageBreak/>
        <w:drawing>
          <wp:inline distT="0" distB="0" distL="0" distR="0">
            <wp:extent cx="5930900" cy="8077200"/>
            <wp:effectExtent l="19050" t="0" r="0" b="0"/>
            <wp:docPr id="16" name="Рисунок 16" descr="..\волшебные ключи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\волшебные ключи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  <w:r>
        <w:rPr>
          <w:noProof/>
        </w:rPr>
        <w:lastRenderedPageBreak/>
        <w:drawing>
          <wp:inline distT="0" distB="0" distL="0" distR="0">
            <wp:extent cx="5930900" cy="8077200"/>
            <wp:effectExtent l="19050" t="0" r="0" b="0"/>
            <wp:docPr id="17" name="Рисунок 17" descr="..\волшебные ключи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\волшебные ключи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  <w:r>
        <w:rPr>
          <w:noProof/>
        </w:rPr>
        <w:drawing>
          <wp:inline distT="0" distB="0" distL="0" distR="0">
            <wp:extent cx="5930900" cy="8077200"/>
            <wp:effectExtent l="19050" t="0" r="0" b="0"/>
            <wp:docPr id="18" name="Рисунок 18" descr="..\волшебные ключи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\волшебные ключи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  <w:r>
        <w:rPr>
          <w:noProof/>
        </w:rPr>
        <w:drawing>
          <wp:inline distT="0" distB="0" distL="0" distR="0">
            <wp:extent cx="5930900" cy="7912100"/>
            <wp:effectExtent l="19050" t="0" r="0" b="0"/>
            <wp:docPr id="19" name="Рисунок 19" descr="..\волшебные ключи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\волшебные ключи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  <w:r>
        <w:rPr>
          <w:noProof/>
        </w:rPr>
        <w:lastRenderedPageBreak/>
        <w:drawing>
          <wp:inline distT="0" distB="0" distL="0" distR="0">
            <wp:extent cx="5930900" cy="8775700"/>
            <wp:effectExtent l="19050" t="0" r="0" b="0"/>
            <wp:docPr id="20" name="Рисунок 20" descr="..\волшебные ключи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\волшебные ключи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77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  <w:r>
        <w:rPr>
          <w:noProof/>
        </w:rPr>
        <w:lastRenderedPageBreak/>
        <w:drawing>
          <wp:inline distT="0" distB="0" distL="0" distR="0">
            <wp:extent cx="5930900" cy="8648700"/>
            <wp:effectExtent l="19050" t="0" r="0" b="0"/>
            <wp:docPr id="21" name="Рисунок 21" descr="..\волшебные ключи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\волшебные ключи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  <w:r>
        <w:rPr>
          <w:noProof/>
        </w:rPr>
        <w:lastRenderedPageBreak/>
        <w:drawing>
          <wp:inline distT="0" distB="0" distL="0" distR="0">
            <wp:extent cx="5930900" cy="8775700"/>
            <wp:effectExtent l="19050" t="0" r="0" b="0"/>
            <wp:docPr id="22" name="Рисунок 22" descr="..\волшебные ключи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\волшебные ключи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77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  <w:r>
        <w:rPr>
          <w:noProof/>
        </w:rPr>
        <w:drawing>
          <wp:inline distT="0" distB="0" distL="0" distR="0">
            <wp:extent cx="5930900" cy="8001000"/>
            <wp:effectExtent l="19050" t="0" r="0" b="0"/>
            <wp:docPr id="23" name="Рисунок 23" descr="..\волшебные ключи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\волшебные ключи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  <w:r>
        <w:rPr>
          <w:noProof/>
        </w:rPr>
        <w:drawing>
          <wp:inline distT="0" distB="0" distL="0" distR="0">
            <wp:extent cx="5930900" cy="8077200"/>
            <wp:effectExtent l="19050" t="0" r="0" b="0"/>
            <wp:docPr id="24" name="Рисунок 24" descr="..\волшебные ключи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..\волшебные ключи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  <w:r>
        <w:rPr>
          <w:noProof/>
        </w:rPr>
        <w:lastRenderedPageBreak/>
        <w:drawing>
          <wp:inline distT="0" distB="0" distL="0" distR="0">
            <wp:extent cx="5930900" cy="8648700"/>
            <wp:effectExtent l="19050" t="0" r="0" b="0"/>
            <wp:docPr id="25" name="Рисунок 25" descr="..\волшебные ключи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..\волшебные ключи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  <w:r>
        <w:rPr>
          <w:noProof/>
        </w:rPr>
        <w:drawing>
          <wp:inline distT="0" distB="0" distL="0" distR="0">
            <wp:extent cx="5930900" cy="8407400"/>
            <wp:effectExtent l="19050" t="0" r="0" b="0"/>
            <wp:docPr id="26" name="Рисунок 26" descr="..\волшебные ключи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..\волшебные ключи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0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  <w:r>
        <w:rPr>
          <w:noProof/>
        </w:rPr>
        <w:drawing>
          <wp:inline distT="0" distB="0" distL="0" distR="0">
            <wp:extent cx="5930900" cy="7670800"/>
            <wp:effectExtent l="19050" t="0" r="0" b="0"/>
            <wp:docPr id="27" name="Рисунок 27" descr="..\волшебные ключи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..\волшебные ключи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67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  <w:r>
        <w:rPr>
          <w:noProof/>
        </w:rPr>
        <w:lastRenderedPageBreak/>
        <w:drawing>
          <wp:inline distT="0" distB="0" distL="0" distR="0">
            <wp:extent cx="5943600" cy="7912100"/>
            <wp:effectExtent l="19050" t="0" r="0" b="0"/>
            <wp:docPr id="28" name="Рисунок 28" descr="..\волшебные ключи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..\волшебные ключи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  <w:r>
        <w:rPr>
          <w:noProof/>
        </w:rPr>
        <w:drawing>
          <wp:inline distT="0" distB="0" distL="0" distR="0">
            <wp:extent cx="5943600" cy="8445500"/>
            <wp:effectExtent l="19050" t="0" r="0" b="0"/>
            <wp:docPr id="29" name="Рисунок 29" descr="..\волшебные ключи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..\волшебные ключи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  <w:r>
        <w:rPr>
          <w:noProof/>
        </w:rPr>
        <w:lastRenderedPageBreak/>
        <w:drawing>
          <wp:inline distT="0" distB="0" distL="0" distR="0">
            <wp:extent cx="5943600" cy="8572500"/>
            <wp:effectExtent l="19050" t="0" r="0" b="0"/>
            <wp:docPr id="30" name="Рисунок 30" descr="..\волшебные ключи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..\волшебные ключи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  <w:r>
        <w:rPr>
          <w:noProof/>
        </w:rPr>
        <w:lastRenderedPageBreak/>
        <w:drawing>
          <wp:inline distT="0" distB="0" distL="0" distR="0">
            <wp:extent cx="5943600" cy="9372600"/>
            <wp:effectExtent l="19050" t="0" r="0" b="0"/>
            <wp:docPr id="31" name="Рисунок 31" descr="..\волшебные ключи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..\волшебные ключи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  <w:r>
        <w:rPr>
          <w:noProof/>
        </w:rPr>
        <w:lastRenderedPageBreak/>
        <w:drawing>
          <wp:inline distT="0" distB="0" distL="0" distR="0">
            <wp:extent cx="5930900" cy="8775700"/>
            <wp:effectExtent l="19050" t="0" r="0" b="0"/>
            <wp:docPr id="32" name="Рисунок 32" descr="..\волшебные ключи\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..\волшебные ключи\Изображение 0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77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  <w:r>
        <w:rPr>
          <w:noProof/>
        </w:rPr>
        <w:lastRenderedPageBreak/>
        <w:drawing>
          <wp:inline distT="0" distB="0" distL="0" distR="0">
            <wp:extent cx="5930900" cy="9042400"/>
            <wp:effectExtent l="19050" t="0" r="0" b="0"/>
            <wp:docPr id="33" name="Рисунок 33" descr="..\волшебные ключи\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..\волшебные ключи\Изображение 0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904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  <w:r>
        <w:rPr>
          <w:noProof/>
        </w:rPr>
        <w:drawing>
          <wp:inline distT="0" distB="0" distL="0" distR="0">
            <wp:extent cx="5943600" cy="8445500"/>
            <wp:effectExtent l="19050" t="0" r="0" b="0"/>
            <wp:docPr id="34" name="Рисунок 34" descr="..\волшебные ключи\Изображе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..\волшебные ключи\Изображение 03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</w:p>
    <w:p w:rsidR="00004EAA" w:rsidRDefault="00004EAA" w:rsidP="00004EAA">
      <w:pPr>
        <w:pStyle w:val="a3"/>
        <w:ind w:left="0"/>
      </w:pPr>
      <w:r>
        <w:rPr>
          <w:noProof/>
        </w:rPr>
        <w:lastRenderedPageBreak/>
        <w:drawing>
          <wp:inline distT="0" distB="0" distL="0" distR="0">
            <wp:extent cx="5943600" cy="8572500"/>
            <wp:effectExtent l="19050" t="0" r="0" b="0"/>
            <wp:docPr id="35" name="Рисунок 35" descr="..\волшебные ключи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..\волшебные ключи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C6" w:rsidRDefault="00576EC6"/>
    <w:p w:rsidR="008A60F9" w:rsidRDefault="008A60F9"/>
    <w:p w:rsidR="003950FD" w:rsidRPr="00F96CEC" w:rsidRDefault="008A60F9" w:rsidP="003950FD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96CEC">
        <w:rPr>
          <w:rFonts w:ascii="Times New Roman" w:hAnsi="Times New Roman" w:cs="Times New Roman"/>
          <w:sz w:val="24"/>
          <w:szCs w:val="24"/>
          <w:u w:val="single"/>
        </w:rPr>
        <w:lastRenderedPageBreak/>
        <w:t>Список использованной литературы</w:t>
      </w:r>
      <w:r w:rsidR="00F96CEC" w:rsidRPr="00F96CEC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3930DD" w:rsidRPr="00BE1990" w:rsidRDefault="003930DD" w:rsidP="00BE1990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1990">
        <w:rPr>
          <w:rFonts w:ascii="Times New Roman" w:hAnsi="Times New Roman" w:cs="Times New Roman"/>
          <w:sz w:val="24"/>
          <w:szCs w:val="24"/>
        </w:rPr>
        <w:t xml:space="preserve">Альбом ученика-пианиста. Хрестоматия, 6 </w:t>
      </w:r>
      <w:proofErr w:type="spellStart"/>
      <w:r w:rsidRPr="00BE199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BE1990">
        <w:rPr>
          <w:rFonts w:ascii="Times New Roman" w:hAnsi="Times New Roman" w:cs="Times New Roman"/>
          <w:sz w:val="24"/>
          <w:szCs w:val="24"/>
        </w:rPr>
        <w:t>./</w:t>
      </w:r>
      <w:r w:rsidR="00C63049">
        <w:rPr>
          <w:rFonts w:ascii="Times New Roman" w:hAnsi="Times New Roman" w:cs="Times New Roman"/>
          <w:sz w:val="24"/>
          <w:szCs w:val="24"/>
        </w:rPr>
        <w:t xml:space="preserve"> </w:t>
      </w:r>
      <w:r w:rsidRPr="00BE1990">
        <w:rPr>
          <w:rFonts w:ascii="Times New Roman" w:hAnsi="Times New Roman" w:cs="Times New Roman"/>
          <w:sz w:val="24"/>
          <w:szCs w:val="24"/>
        </w:rPr>
        <w:t>нотное издание – Ростов</w:t>
      </w:r>
      <w:r w:rsidR="00363080">
        <w:rPr>
          <w:rFonts w:ascii="Times New Roman" w:hAnsi="Times New Roman" w:cs="Times New Roman"/>
          <w:sz w:val="24"/>
          <w:szCs w:val="24"/>
        </w:rPr>
        <w:t xml:space="preserve"> </w:t>
      </w:r>
      <w:r w:rsidRPr="00BE1990">
        <w:rPr>
          <w:rFonts w:ascii="Times New Roman" w:hAnsi="Times New Roman" w:cs="Times New Roman"/>
          <w:sz w:val="24"/>
          <w:szCs w:val="24"/>
        </w:rPr>
        <w:t>-</w:t>
      </w:r>
      <w:r w:rsidR="00363080">
        <w:rPr>
          <w:rFonts w:ascii="Times New Roman" w:hAnsi="Times New Roman" w:cs="Times New Roman"/>
          <w:sz w:val="24"/>
          <w:szCs w:val="24"/>
        </w:rPr>
        <w:t xml:space="preserve"> </w:t>
      </w:r>
      <w:r w:rsidRPr="00BE1990">
        <w:rPr>
          <w:rFonts w:ascii="Times New Roman" w:hAnsi="Times New Roman" w:cs="Times New Roman"/>
          <w:sz w:val="24"/>
          <w:szCs w:val="24"/>
        </w:rPr>
        <w:t>н</w:t>
      </w:r>
      <w:proofErr w:type="gramStart"/>
      <w:r w:rsidRPr="00BE1990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E1990">
        <w:rPr>
          <w:rFonts w:ascii="Times New Roman" w:hAnsi="Times New Roman" w:cs="Times New Roman"/>
          <w:sz w:val="24"/>
          <w:szCs w:val="24"/>
        </w:rPr>
        <w:t xml:space="preserve"> Дону: Феникс, 2009. – 179с.</w:t>
      </w:r>
    </w:p>
    <w:p w:rsidR="00BE1990" w:rsidRPr="00BE1990" w:rsidRDefault="00BE1990" w:rsidP="00BE1990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1990">
        <w:rPr>
          <w:rFonts w:ascii="Times New Roman" w:hAnsi="Times New Roman" w:cs="Times New Roman"/>
          <w:sz w:val="24"/>
          <w:szCs w:val="24"/>
        </w:rPr>
        <w:t>Альбом классической и современной п</w:t>
      </w:r>
      <w:r>
        <w:rPr>
          <w:rFonts w:ascii="Times New Roman" w:hAnsi="Times New Roman" w:cs="Times New Roman"/>
          <w:sz w:val="24"/>
          <w:szCs w:val="24"/>
        </w:rPr>
        <w:t>опулярной музыки для фортепиано</w:t>
      </w:r>
      <w:r w:rsidR="00C63049">
        <w:rPr>
          <w:rFonts w:ascii="Times New Roman" w:hAnsi="Times New Roman" w:cs="Times New Roman"/>
          <w:sz w:val="24"/>
          <w:szCs w:val="24"/>
        </w:rPr>
        <w:t>.</w:t>
      </w:r>
      <w:r w:rsidRPr="00BE19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Золотая лира. </w:t>
      </w:r>
      <w:r w:rsidRPr="00BE1990">
        <w:rPr>
          <w:rFonts w:ascii="Times New Roman" w:hAnsi="Times New Roman" w:cs="Times New Roman"/>
          <w:sz w:val="24"/>
          <w:szCs w:val="24"/>
        </w:rPr>
        <w:t>Т.2</w:t>
      </w:r>
      <w:r w:rsidR="00C63049">
        <w:rPr>
          <w:rFonts w:ascii="Times New Roman" w:hAnsi="Times New Roman" w:cs="Times New Roman"/>
          <w:sz w:val="24"/>
          <w:szCs w:val="24"/>
        </w:rPr>
        <w:t xml:space="preserve"> </w:t>
      </w:r>
      <w:r w:rsidRPr="00BE1990">
        <w:rPr>
          <w:rFonts w:ascii="Times New Roman" w:hAnsi="Times New Roman" w:cs="Times New Roman"/>
          <w:sz w:val="24"/>
          <w:szCs w:val="24"/>
        </w:rPr>
        <w:t>/</w:t>
      </w:r>
      <w:r w:rsidR="00C63049">
        <w:rPr>
          <w:rFonts w:ascii="Times New Roman" w:hAnsi="Times New Roman" w:cs="Times New Roman"/>
          <w:sz w:val="24"/>
          <w:szCs w:val="24"/>
        </w:rPr>
        <w:t xml:space="preserve"> </w:t>
      </w:r>
      <w:r w:rsidRPr="00BE1990">
        <w:rPr>
          <w:rFonts w:ascii="Times New Roman" w:hAnsi="Times New Roman" w:cs="Times New Roman"/>
          <w:sz w:val="24"/>
          <w:szCs w:val="24"/>
        </w:rPr>
        <w:t>под ред. К.С. Сорокиной. – М.: Советский композитор, 1992. - 269с.</w:t>
      </w:r>
    </w:p>
    <w:p w:rsidR="00C63049" w:rsidRPr="00C63049" w:rsidRDefault="00C63049" w:rsidP="00C63049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E1990">
        <w:rPr>
          <w:rFonts w:ascii="Times New Roman" w:hAnsi="Times New Roman" w:cs="Times New Roman"/>
          <w:color w:val="000000"/>
          <w:sz w:val="24"/>
          <w:szCs w:val="24"/>
        </w:rPr>
        <w:t>Лядов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А.</w:t>
      </w:r>
      <w:r w:rsidRPr="00BE1990">
        <w:rPr>
          <w:rFonts w:ascii="Times New Roman" w:hAnsi="Times New Roman" w:cs="Times New Roman"/>
          <w:color w:val="000000"/>
          <w:sz w:val="24"/>
          <w:szCs w:val="24"/>
        </w:rPr>
        <w:t xml:space="preserve"> Легкие пьесы для фортепиано, Т.3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BE1990">
        <w:rPr>
          <w:rFonts w:ascii="Times New Roman" w:hAnsi="Times New Roman" w:cs="Times New Roman"/>
          <w:color w:val="000000"/>
          <w:sz w:val="24"/>
          <w:szCs w:val="24"/>
        </w:rPr>
        <w:t>нотное издание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/ А.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Лядов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BE1990">
        <w:rPr>
          <w:rFonts w:ascii="Times New Roman" w:hAnsi="Times New Roman" w:cs="Times New Roman"/>
          <w:color w:val="000000"/>
          <w:sz w:val="24"/>
          <w:szCs w:val="24"/>
        </w:rPr>
        <w:t>– СП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proofErr w:type="gramStart"/>
      <w:r w:rsidRPr="00BE1990">
        <w:rPr>
          <w:rFonts w:ascii="Times New Roman" w:hAnsi="Times New Roman" w:cs="Times New Roman"/>
          <w:color w:val="000000"/>
          <w:sz w:val="24"/>
          <w:szCs w:val="24"/>
        </w:rPr>
        <w:t xml:space="preserve">.: </w:t>
      </w:r>
      <w:proofErr w:type="gramEnd"/>
      <w:r w:rsidRPr="00BE1990">
        <w:rPr>
          <w:rFonts w:ascii="Times New Roman" w:hAnsi="Times New Roman" w:cs="Times New Roman"/>
          <w:color w:val="000000"/>
          <w:sz w:val="24"/>
          <w:szCs w:val="24"/>
        </w:rPr>
        <w:t>Композитор, 1995. – 32с.</w:t>
      </w:r>
    </w:p>
    <w:p w:rsidR="00BE1990" w:rsidRPr="00BE1990" w:rsidRDefault="00BE1990" w:rsidP="00BE1990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19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E1990">
        <w:rPr>
          <w:rFonts w:ascii="Times New Roman" w:hAnsi="Times New Roman" w:cs="Times New Roman"/>
          <w:color w:val="000000"/>
          <w:sz w:val="24"/>
          <w:szCs w:val="24"/>
        </w:rPr>
        <w:t>Мордасов</w:t>
      </w:r>
      <w:proofErr w:type="gramEnd"/>
      <w:r w:rsidR="00FD06D0">
        <w:rPr>
          <w:rFonts w:ascii="Times New Roman" w:hAnsi="Times New Roman" w:cs="Times New Roman"/>
          <w:color w:val="000000"/>
          <w:sz w:val="24"/>
          <w:szCs w:val="24"/>
        </w:rPr>
        <w:t>, Н.</w:t>
      </w:r>
      <w:r w:rsidRPr="00BE199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BE1990">
        <w:rPr>
          <w:rFonts w:ascii="Times New Roman" w:hAnsi="Times New Roman" w:cs="Times New Roman"/>
          <w:color w:val="000000"/>
          <w:sz w:val="24"/>
          <w:szCs w:val="24"/>
        </w:rPr>
        <w:t>Сборник джазовых пьес для фортепиано</w:t>
      </w:r>
      <w:r w:rsidR="00FD06D0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BE19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D06D0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BE1990">
        <w:rPr>
          <w:rFonts w:ascii="Times New Roman" w:hAnsi="Times New Roman" w:cs="Times New Roman"/>
          <w:color w:val="000000"/>
          <w:sz w:val="24"/>
          <w:szCs w:val="24"/>
        </w:rPr>
        <w:t>ля средних классов ДМШ</w:t>
      </w:r>
      <w:r w:rsidR="00FD06D0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BE1990">
        <w:rPr>
          <w:rFonts w:ascii="Times New Roman" w:hAnsi="Times New Roman" w:cs="Times New Roman"/>
          <w:color w:val="000000"/>
          <w:sz w:val="24"/>
          <w:szCs w:val="24"/>
        </w:rPr>
        <w:t>нотное издание</w:t>
      </w:r>
      <w:r w:rsidR="00FD06D0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FD06D0" w:rsidRPr="00FD06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D06D0">
        <w:rPr>
          <w:rFonts w:ascii="Times New Roman" w:hAnsi="Times New Roman" w:cs="Times New Roman"/>
          <w:color w:val="000000"/>
          <w:sz w:val="24"/>
          <w:szCs w:val="24"/>
        </w:rPr>
        <w:t xml:space="preserve">Н. </w:t>
      </w:r>
      <w:r w:rsidR="00FD06D0" w:rsidRPr="00BE1990">
        <w:rPr>
          <w:rFonts w:ascii="Times New Roman" w:hAnsi="Times New Roman" w:cs="Times New Roman"/>
          <w:color w:val="000000"/>
          <w:sz w:val="24"/>
          <w:szCs w:val="24"/>
        </w:rPr>
        <w:t>Мордасов</w:t>
      </w:r>
      <w:r w:rsidR="00FD06D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BE1990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BE1990">
        <w:rPr>
          <w:rFonts w:ascii="Times New Roman" w:hAnsi="Times New Roman" w:cs="Times New Roman"/>
          <w:sz w:val="24"/>
          <w:szCs w:val="24"/>
        </w:rPr>
        <w:t>Ростов</w:t>
      </w:r>
      <w:r w:rsidR="00FD06D0">
        <w:rPr>
          <w:rFonts w:ascii="Times New Roman" w:hAnsi="Times New Roman" w:cs="Times New Roman"/>
          <w:sz w:val="24"/>
          <w:szCs w:val="24"/>
        </w:rPr>
        <w:t xml:space="preserve"> </w:t>
      </w:r>
      <w:r w:rsidRPr="00BE1990">
        <w:rPr>
          <w:rFonts w:ascii="Times New Roman" w:hAnsi="Times New Roman" w:cs="Times New Roman"/>
          <w:sz w:val="24"/>
          <w:szCs w:val="24"/>
        </w:rPr>
        <w:t>-</w:t>
      </w:r>
      <w:r w:rsidR="00FD06D0">
        <w:rPr>
          <w:rFonts w:ascii="Times New Roman" w:hAnsi="Times New Roman" w:cs="Times New Roman"/>
          <w:sz w:val="24"/>
          <w:szCs w:val="24"/>
        </w:rPr>
        <w:t xml:space="preserve"> </w:t>
      </w:r>
      <w:r w:rsidRPr="00BE1990">
        <w:rPr>
          <w:rFonts w:ascii="Times New Roman" w:hAnsi="Times New Roman" w:cs="Times New Roman"/>
          <w:sz w:val="24"/>
          <w:szCs w:val="24"/>
        </w:rPr>
        <w:t>на</w:t>
      </w:r>
      <w:r w:rsidR="00FD06D0">
        <w:rPr>
          <w:rFonts w:ascii="Times New Roman" w:hAnsi="Times New Roman" w:cs="Times New Roman"/>
          <w:sz w:val="24"/>
          <w:szCs w:val="24"/>
        </w:rPr>
        <w:t xml:space="preserve"> </w:t>
      </w:r>
      <w:r w:rsidRPr="00BE1990">
        <w:rPr>
          <w:rFonts w:ascii="Times New Roman" w:hAnsi="Times New Roman" w:cs="Times New Roman"/>
          <w:sz w:val="24"/>
          <w:szCs w:val="24"/>
        </w:rPr>
        <w:t>- Дону</w:t>
      </w:r>
      <w:r w:rsidRPr="00BE1990">
        <w:rPr>
          <w:rFonts w:ascii="Times New Roman" w:hAnsi="Times New Roman" w:cs="Times New Roman"/>
          <w:color w:val="000000"/>
          <w:sz w:val="24"/>
          <w:szCs w:val="24"/>
        </w:rPr>
        <w:t>: Феникс, 2001. – 56с.</w:t>
      </w:r>
    </w:p>
    <w:p w:rsidR="00BE1990" w:rsidRDefault="00780772" w:rsidP="003950FD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19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990">
        <w:rPr>
          <w:rFonts w:ascii="Times New Roman" w:hAnsi="Times New Roman" w:cs="Times New Roman"/>
          <w:sz w:val="24"/>
          <w:szCs w:val="24"/>
        </w:rPr>
        <w:t>Осовицкая</w:t>
      </w:r>
      <w:proofErr w:type="spellEnd"/>
      <w:r w:rsidR="00B9759B">
        <w:rPr>
          <w:rFonts w:ascii="Times New Roman" w:hAnsi="Times New Roman" w:cs="Times New Roman"/>
          <w:sz w:val="24"/>
          <w:szCs w:val="24"/>
        </w:rPr>
        <w:t>,</w:t>
      </w:r>
      <w:r w:rsidRPr="00BE1990">
        <w:rPr>
          <w:rFonts w:ascii="Times New Roman" w:hAnsi="Times New Roman" w:cs="Times New Roman"/>
          <w:sz w:val="24"/>
          <w:szCs w:val="24"/>
        </w:rPr>
        <w:t xml:space="preserve"> З.Е. </w:t>
      </w:r>
      <w:r w:rsidR="008A60F9" w:rsidRPr="00BE1990">
        <w:rPr>
          <w:rFonts w:ascii="Times New Roman" w:hAnsi="Times New Roman" w:cs="Times New Roman"/>
          <w:sz w:val="24"/>
          <w:szCs w:val="24"/>
        </w:rPr>
        <w:t>В мире музыки</w:t>
      </w:r>
      <w:r w:rsidR="00B9759B">
        <w:rPr>
          <w:rFonts w:ascii="Times New Roman" w:hAnsi="Times New Roman" w:cs="Times New Roman"/>
          <w:sz w:val="24"/>
          <w:szCs w:val="24"/>
        </w:rPr>
        <w:t xml:space="preserve">: </w:t>
      </w:r>
      <w:r w:rsidR="008A60F9" w:rsidRPr="00BE1990">
        <w:rPr>
          <w:rFonts w:ascii="Times New Roman" w:hAnsi="Times New Roman" w:cs="Times New Roman"/>
          <w:sz w:val="24"/>
          <w:szCs w:val="24"/>
        </w:rPr>
        <w:t>учебное пособие</w:t>
      </w:r>
      <w:r w:rsidR="00FD06D0">
        <w:rPr>
          <w:rFonts w:ascii="Times New Roman" w:hAnsi="Times New Roman" w:cs="Times New Roman"/>
          <w:sz w:val="24"/>
          <w:szCs w:val="24"/>
        </w:rPr>
        <w:t xml:space="preserve"> /З.Е. </w:t>
      </w:r>
      <w:proofErr w:type="spellStart"/>
      <w:r w:rsidR="00FD06D0" w:rsidRPr="00BE1990">
        <w:rPr>
          <w:rFonts w:ascii="Times New Roman" w:hAnsi="Times New Roman" w:cs="Times New Roman"/>
          <w:sz w:val="24"/>
          <w:szCs w:val="24"/>
        </w:rPr>
        <w:t>Осовицкая</w:t>
      </w:r>
      <w:proofErr w:type="spellEnd"/>
      <w:r w:rsidR="00FD06D0">
        <w:rPr>
          <w:rFonts w:ascii="Times New Roman" w:hAnsi="Times New Roman" w:cs="Times New Roman"/>
          <w:sz w:val="24"/>
          <w:szCs w:val="24"/>
        </w:rPr>
        <w:t>,</w:t>
      </w:r>
      <w:r w:rsidR="00FD06D0" w:rsidRPr="00BE1990">
        <w:rPr>
          <w:rFonts w:ascii="Times New Roman" w:hAnsi="Times New Roman" w:cs="Times New Roman"/>
          <w:sz w:val="24"/>
          <w:szCs w:val="24"/>
        </w:rPr>
        <w:t xml:space="preserve"> </w:t>
      </w:r>
      <w:r w:rsidR="00FD06D0">
        <w:rPr>
          <w:rFonts w:ascii="Times New Roman" w:hAnsi="Times New Roman" w:cs="Times New Roman"/>
          <w:sz w:val="24"/>
          <w:szCs w:val="24"/>
        </w:rPr>
        <w:t xml:space="preserve"> А.С. </w:t>
      </w:r>
      <w:r w:rsidR="00FD06D0" w:rsidRPr="00BE1990">
        <w:rPr>
          <w:rFonts w:ascii="Times New Roman" w:hAnsi="Times New Roman" w:cs="Times New Roman"/>
          <w:sz w:val="24"/>
          <w:szCs w:val="24"/>
        </w:rPr>
        <w:t>Казаринова</w:t>
      </w:r>
      <w:r w:rsidR="00FD06D0">
        <w:rPr>
          <w:rFonts w:ascii="Times New Roman" w:hAnsi="Times New Roman" w:cs="Times New Roman"/>
          <w:sz w:val="24"/>
          <w:szCs w:val="24"/>
        </w:rPr>
        <w:t xml:space="preserve"> </w:t>
      </w:r>
      <w:r w:rsidR="008A60F9" w:rsidRPr="00BE1990">
        <w:rPr>
          <w:rFonts w:ascii="Times New Roman" w:hAnsi="Times New Roman" w:cs="Times New Roman"/>
          <w:sz w:val="24"/>
          <w:szCs w:val="24"/>
        </w:rPr>
        <w:t xml:space="preserve"> – М.: Музыка, 1996. –</w:t>
      </w:r>
      <w:r w:rsidRPr="00BE1990">
        <w:rPr>
          <w:rFonts w:ascii="Times New Roman" w:hAnsi="Times New Roman" w:cs="Times New Roman"/>
          <w:sz w:val="24"/>
          <w:szCs w:val="24"/>
        </w:rPr>
        <w:t xml:space="preserve"> 200с.</w:t>
      </w:r>
    </w:p>
    <w:p w:rsidR="008A60F9" w:rsidRDefault="008A60F9" w:rsidP="003950FD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19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990">
        <w:rPr>
          <w:rFonts w:ascii="Times New Roman" w:hAnsi="Times New Roman" w:cs="Times New Roman"/>
          <w:sz w:val="24"/>
          <w:szCs w:val="24"/>
        </w:rPr>
        <w:t>Осовицкая</w:t>
      </w:r>
      <w:proofErr w:type="spellEnd"/>
      <w:r w:rsidR="00B9759B">
        <w:rPr>
          <w:rFonts w:ascii="Times New Roman" w:hAnsi="Times New Roman" w:cs="Times New Roman"/>
          <w:sz w:val="24"/>
          <w:szCs w:val="24"/>
        </w:rPr>
        <w:t>,</w:t>
      </w:r>
      <w:r w:rsidR="00780772" w:rsidRPr="00BE1990">
        <w:rPr>
          <w:rFonts w:ascii="Times New Roman" w:hAnsi="Times New Roman" w:cs="Times New Roman"/>
          <w:sz w:val="24"/>
          <w:szCs w:val="24"/>
        </w:rPr>
        <w:t xml:space="preserve"> З.Е. Музыкальная литература</w:t>
      </w:r>
      <w:r w:rsidR="00B9759B">
        <w:rPr>
          <w:rFonts w:ascii="Times New Roman" w:hAnsi="Times New Roman" w:cs="Times New Roman"/>
          <w:sz w:val="24"/>
          <w:szCs w:val="24"/>
        </w:rPr>
        <w:t>:</w:t>
      </w:r>
      <w:r w:rsidR="00780772" w:rsidRPr="00BE1990">
        <w:rPr>
          <w:rFonts w:ascii="Times New Roman" w:hAnsi="Times New Roman" w:cs="Times New Roman"/>
          <w:sz w:val="24"/>
          <w:szCs w:val="24"/>
        </w:rPr>
        <w:t xml:space="preserve"> учебное пособие</w:t>
      </w:r>
      <w:r w:rsidR="00B9759B">
        <w:rPr>
          <w:rFonts w:ascii="Times New Roman" w:hAnsi="Times New Roman" w:cs="Times New Roman"/>
          <w:sz w:val="24"/>
          <w:szCs w:val="24"/>
        </w:rPr>
        <w:t>/</w:t>
      </w:r>
      <w:r w:rsidR="00B9759B" w:rsidRPr="00B9759B">
        <w:rPr>
          <w:rFonts w:ascii="Times New Roman" w:hAnsi="Times New Roman" w:cs="Times New Roman"/>
          <w:sz w:val="24"/>
          <w:szCs w:val="24"/>
        </w:rPr>
        <w:t xml:space="preserve"> </w:t>
      </w:r>
      <w:r w:rsidR="00B9759B">
        <w:rPr>
          <w:rFonts w:ascii="Times New Roman" w:hAnsi="Times New Roman" w:cs="Times New Roman"/>
          <w:sz w:val="24"/>
          <w:szCs w:val="24"/>
        </w:rPr>
        <w:t xml:space="preserve">З.Е. </w:t>
      </w:r>
      <w:proofErr w:type="spellStart"/>
      <w:r w:rsidR="00B9759B" w:rsidRPr="00BE1990">
        <w:rPr>
          <w:rFonts w:ascii="Times New Roman" w:hAnsi="Times New Roman" w:cs="Times New Roman"/>
          <w:sz w:val="24"/>
          <w:szCs w:val="24"/>
        </w:rPr>
        <w:t>Осовицкая</w:t>
      </w:r>
      <w:proofErr w:type="spellEnd"/>
      <w:r w:rsidR="00B9759B">
        <w:rPr>
          <w:rFonts w:ascii="Times New Roman" w:hAnsi="Times New Roman" w:cs="Times New Roman"/>
          <w:sz w:val="24"/>
          <w:szCs w:val="24"/>
        </w:rPr>
        <w:t>,</w:t>
      </w:r>
      <w:r w:rsidR="00B9759B" w:rsidRPr="00BE1990">
        <w:rPr>
          <w:rFonts w:ascii="Times New Roman" w:hAnsi="Times New Roman" w:cs="Times New Roman"/>
          <w:sz w:val="24"/>
          <w:szCs w:val="24"/>
        </w:rPr>
        <w:t xml:space="preserve"> </w:t>
      </w:r>
      <w:r w:rsidR="00B9759B">
        <w:rPr>
          <w:rFonts w:ascii="Times New Roman" w:hAnsi="Times New Roman" w:cs="Times New Roman"/>
          <w:sz w:val="24"/>
          <w:szCs w:val="24"/>
        </w:rPr>
        <w:t xml:space="preserve"> А.С. </w:t>
      </w:r>
      <w:r w:rsidR="00B9759B" w:rsidRPr="00BE1990">
        <w:rPr>
          <w:rFonts w:ascii="Times New Roman" w:hAnsi="Times New Roman" w:cs="Times New Roman"/>
          <w:sz w:val="24"/>
          <w:szCs w:val="24"/>
        </w:rPr>
        <w:t>Казаринова</w:t>
      </w:r>
      <w:r w:rsidR="00B9759B">
        <w:rPr>
          <w:rFonts w:ascii="Times New Roman" w:hAnsi="Times New Roman" w:cs="Times New Roman"/>
          <w:sz w:val="24"/>
          <w:szCs w:val="24"/>
        </w:rPr>
        <w:t>.</w:t>
      </w:r>
      <w:r w:rsidR="00780772" w:rsidRPr="00BE1990">
        <w:rPr>
          <w:rFonts w:ascii="Times New Roman" w:hAnsi="Times New Roman" w:cs="Times New Roman"/>
          <w:sz w:val="24"/>
          <w:szCs w:val="24"/>
        </w:rPr>
        <w:t xml:space="preserve"> – М.:, Музыка, 2004. – 224с.</w:t>
      </w:r>
    </w:p>
    <w:p w:rsidR="00BE1990" w:rsidRDefault="00B9759B" w:rsidP="00BE1990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Популярные марши для фортепиано</w:t>
      </w:r>
      <w:r w:rsidR="00C63049">
        <w:rPr>
          <w:rFonts w:ascii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E1990" w:rsidRPr="00BE1990">
        <w:rPr>
          <w:rFonts w:ascii="Times New Roman" w:hAnsi="Times New Roman" w:cs="Times New Roman"/>
          <w:color w:val="000000"/>
          <w:sz w:val="24"/>
          <w:szCs w:val="24"/>
        </w:rPr>
        <w:t>нотное издание. – М.: Музыка, 1966</w:t>
      </w:r>
    </w:p>
    <w:p w:rsidR="00C63049" w:rsidRPr="00C63049" w:rsidRDefault="00C63049" w:rsidP="00C63049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1990">
        <w:rPr>
          <w:rFonts w:ascii="Times New Roman" w:hAnsi="Times New Roman" w:cs="Times New Roman"/>
          <w:sz w:val="24"/>
          <w:szCs w:val="24"/>
        </w:rPr>
        <w:t>Прокофьев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E19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С. </w:t>
      </w:r>
      <w:r w:rsidRPr="00BE1990">
        <w:rPr>
          <w:rFonts w:ascii="Times New Roman" w:hAnsi="Times New Roman" w:cs="Times New Roman"/>
          <w:sz w:val="24"/>
          <w:szCs w:val="24"/>
        </w:rPr>
        <w:t>Детская музыка. Двенадцать лёгких пьес для фортепиано соч.65</w:t>
      </w:r>
      <w:r>
        <w:rPr>
          <w:rFonts w:ascii="Times New Roman" w:hAnsi="Times New Roman" w:cs="Times New Roman"/>
          <w:sz w:val="24"/>
          <w:szCs w:val="24"/>
        </w:rPr>
        <w:t xml:space="preserve">: нотное издание </w:t>
      </w:r>
      <w:r w:rsidRPr="00BE1990">
        <w:rPr>
          <w:rFonts w:ascii="Times New Roman" w:hAnsi="Times New Roman" w:cs="Times New Roman"/>
          <w:sz w:val="24"/>
          <w:szCs w:val="24"/>
        </w:rPr>
        <w:t>/под ред. М.Михайлова. – М.: Советский композитор, 1987. – 30с.</w:t>
      </w:r>
    </w:p>
    <w:p w:rsidR="00C63049" w:rsidRPr="00C63049" w:rsidRDefault="00C63049" w:rsidP="00C63049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1990">
        <w:rPr>
          <w:rFonts w:ascii="Times New Roman" w:hAnsi="Times New Roman" w:cs="Times New Roman"/>
          <w:sz w:val="24"/>
          <w:szCs w:val="24"/>
        </w:rPr>
        <w:t>Пьяццолла</w:t>
      </w:r>
      <w:proofErr w:type="spellEnd"/>
      <w:r>
        <w:rPr>
          <w:rFonts w:ascii="Times New Roman" w:hAnsi="Times New Roman" w:cs="Times New Roman"/>
          <w:sz w:val="24"/>
          <w:szCs w:val="24"/>
        </w:rPr>
        <w:t>, А.</w:t>
      </w:r>
      <w:r w:rsidRPr="00BE1990">
        <w:rPr>
          <w:rFonts w:ascii="Times New Roman" w:hAnsi="Times New Roman" w:cs="Times New Roman"/>
          <w:sz w:val="24"/>
          <w:szCs w:val="24"/>
        </w:rPr>
        <w:t xml:space="preserve"> В ритме танго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E19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E1990">
        <w:rPr>
          <w:rFonts w:ascii="Times New Roman" w:hAnsi="Times New Roman" w:cs="Times New Roman"/>
          <w:sz w:val="24"/>
          <w:szCs w:val="24"/>
        </w:rPr>
        <w:t>ереложение для скрипки и фортепиано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BE1990">
        <w:rPr>
          <w:rFonts w:ascii="Times New Roman" w:hAnsi="Times New Roman" w:cs="Times New Roman"/>
          <w:sz w:val="24"/>
          <w:szCs w:val="24"/>
        </w:rPr>
        <w:t xml:space="preserve">нотное издание 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FD06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BE1990">
        <w:rPr>
          <w:rFonts w:ascii="Times New Roman" w:hAnsi="Times New Roman" w:cs="Times New Roman"/>
          <w:sz w:val="24"/>
          <w:szCs w:val="24"/>
        </w:rPr>
        <w:t>Пьяццолла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E1990">
        <w:rPr>
          <w:rFonts w:ascii="Times New Roman" w:hAnsi="Times New Roman" w:cs="Times New Roman"/>
          <w:sz w:val="24"/>
          <w:szCs w:val="24"/>
        </w:rPr>
        <w:t>– СП</w:t>
      </w:r>
      <w:r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="00363080">
        <w:rPr>
          <w:rFonts w:ascii="Times New Roman" w:hAnsi="Times New Roman" w:cs="Times New Roman"/>
          <w:sz w:val="24"/>
          <w:szCs w:val="24"/>
        </w:rPr>
        <w:t>.</w:t>
      </w:r>
      <w:r w:rsidRPr="00BE1990">
        <w:rPr>
          <w:rFonts w:ascii="Times New Roman" w:hAnsi="Times New Roman" w:cs="Times New Roman"/>
          <w:sz w:val="24"/>
          <w:szCs w:val="24"/>
        </w:rPr>
        <w:t xml:space="preserve">: </w:t>
      </w:r>
      <w:proofErr w:type="gramEnd"/>
      <w:r w:rsidRPr="00BE1990">
        <w:rPr>
          <w:rFonts w:ascii="Times New Roman" w:hAnsi="Times New Roman" w:cs="Times New Roman"/>
          <w:sz w:val="24"/>
          <w:szCs w:val="24"/>
        </w:rPr>
        <w:t>Композитор, 2003. – 42с.</w:t>
      </w:r>
    </w:p>
    <w:p w:rsidR="008A60F9" w:rsidRDefault="008A60F9" w:rsidP="003950FD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1990">
        <w:rPr>
          <w:rFonts w:ascii="Times New Roman" w:hAnsi="Times New Roman" w:cs="Times New Roman"/>
          <w:sz w:val="24"/>
          <w:szCs w:val="24"/>
        </w:rPr>
        <w:t>Русские народные песни для голоса в сопровождении фортепиано</w:t>
      </w:r>
      <w:r w:rsidR="00B9759B">
        <w:rPr>
          <w:rFonts w:ascii="Times New Roman" w:hAnsi="Times New Roman" w:cs="Times New Roman"/>
          <w:sz w:val="24"/>
          <w:szCs w:val="24"/>
        </w:rPr>
        <w:t xml:space="preserve">: нотное издание </w:t>
      </w:r>
      <w:r w:rsidRPr="00BE1990">
        <w:rPr>
          <w:rFonts w:ascii="Times New Roman" w:hAnsi="Times New Roman" w:cs="Times New Roman"/>
          <w:sz w:val="24"/>
          <w:szCs w:val="24"/>
        </w:rPr>
        <w:t>/под ред. Е.Ореховой.</w:t>
      </w:r>
      <w:r w:rsidR="00363080">
        <w:rPr>
          <w:rFonts w:ascii="Times New Roman" w:hAnsi="Times New Roman" w:cs="Times New Roman"/>
          <w:sz w:val="24"/>
          <w:szCs w:val="24"/>
        </w:rPr>
        <w:t xml:space="preserve"> </w:t>
      </w:r>
      <w:r w:rsidRPr="00BE1990">
        <w:rPr>
          <w:rFonts w:ascii="Times New Roman" w:hAnsi="Times New Roman" w:cs="Times New Roman"/>
          <w:sz w:val="24"/>
          <w:szCs w:val="24"/>
        </w:rPr>
        <w:t>- М.: Музыка, 1988. – 34с.</w:t>
      </w:r>
    </w:p>
    <w:p w:rsidR="003930DD" w:rsidRPr="00BE1990" w:rsidRDefault="00897598" w:rsidP="003950FD">
      <w:pPr>
        <w:pStyle w:val="a9"/>
        <w:numPr>
          <w:ilvl w:val="0"/>
          <w:numId w:val="1"/>
        </w:numPr>
        <w:jc w:val="both"/>
        <w:rPr>
          <w:sz w:val="27"/>
          <w:szCs w:val="27"/>
        </w:rPr>
      </w:pPr>
      <w:r w:rsidRPr="00BE1990">
        <w:rPr>
          <w:rFonts w:ascii="Times New Roman" w:hAnsi="Times New Roman" w:cs="Times New Roman"/>
          <w:color w:val="000000"/>
          <w:sz w:val="24"/>
          <w:szCs w:val="24"/>
        </w:rPr>
        <w:t>Шостакович</w:t>
      </w:r>
      <w:r w:rsidR="00B9759B">
        <w:rPr>
          <w:rFonts w:ascii="Times New Roman" w:hAnsi="Times New Roman" w:cs="Times New Roman"/>
          <w:color w:val="000000"/>
          <w:sz w:val="24"/>
          <w:szCs w:val="24"/>
        </w:rPr>
        <w:t>, Д.</w:t>
      </w:r>
      <w:r w:rsidRPr="00BE1990">
        <w:rPr>
          <w:rFonts w:ascii="Times New Roman" w:hAnsi="Times New Roman" w:cs="Times New Roman"/>
          <w:color w:val="000000"/>
          <w:sz w:val="24"/>
          <w:szCs w:val="24"/>
        </w:rPr>
        <w:t xml:space="preserve"> Три фантастических танца ор.5</w:t>
      </w:r>
      <w:r w:rsidR="00B9759B">
        <w:rPr>
          <w:rFonts w:ascii="Times New Roman" w:hAnsi="Times New Roman" w:cs="Times New Roman"/>
          <w:color w:val="000000"/>
          <w:sz w:val="24"/>
          <w:szCs w:val="24"/>
        </w:rPr>
        <w:t xml:space="preserve">: нотное издание </w:t>
      </w:r>
      <w:r w:rsidRPr="00BE1990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B9759B">
        <w:rPr>
          <w:rFonts w:ascii="Times New Roman" w:hAnsi="Times New Roman" w:cs="Times New Roman"/>
          <w:color w:val="000000"/>
          <w:sz w:val="24"/>
          <w:szCs w:val="24"/>
        </w:rPr>
        <w:t xml:space="preserve"> Д.Д.Шостакович</w:t>
      </w:r>
      <w:r w:rsidRPr="00BE1990">
        <w:rPr>
          <w:rFonts w:ascii="Times New Roman" w:hAnsi="Times New Roman" w:cs="Times New Roman"/>
          <w:color w:val="000000"/>
          <w:sz w:val="24"/>
          <w:szCs w:val="24"/>
        </w:rPr>
        <w:t>. – СП</w:t>
      </w:r>
      <w:r w:rsidR="00BE1990" w:rsidRPr="00BE1990">
        <w:rPr>
          <w:rFonts w:ascii="Times New Roman" w:hAnsi="Times New Roman" w:cs="Times New Roman"/>
          <w:color w:val="000000"/>
          <w:sz w:val="24"/>
          <w:szCs w:val="24"/>
        </w:rPr>
        <w:t>б</w:t>
      </w:r>
      <w:proofErr w:type="gramStart"/>
      <w:r w:rsidR="00B9759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BE1990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B975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End"/>
      <w:r w:rsidRPr="00BE1990">
        <w:rPr>
          <w:rFonts w:ascii="Times New Roman" w:hAnsi="Times New Roman" w:cs="Times New Roman"/>
          <w:color w:val="000000"/>
          <w:sz w:val="24"/>
          <w:szCs w:val="24"/>
        </w:rPr>
        <w:t>Композитор</w:t>
      </w:r>
      <w:r w:rsidR="003930DD" w:rsidRPr="00BE1990">
        <w:rPr>
          <w:rFonts w:ascii="Times New Roman" w:hAnsi="Times New Roman" w:cs="Times New Roman"/>
          <w:color w:val="000000"/>
          <w:sz w:val="24"/>
          <w:szCs w:val="24"/>
        </w:rPr>
        <w:t xml:space="preserve">, 2012. – 8с. </w:t>
      </w:r>
    </w:p>
    <w:p w:rsidR="00DA30B0" w:rsidRPr="003950FD" w:rsidRDefault="00DA30B0" w:rsidP="003950FD">
      <w:pPr>
        <w:jc w:val="both"/>
        <w:rPr>
          <w:rFonts w:ascii="Times New Roman" w:hAnsi="Times New Roman" w:cs="Times New Roman"/>
        </w:rPr>
      </w:pPr>
    </w:p>
    <w:p w:rsidR="00780772" w:rsidRPr="00F96CEC" w:rsidRDefault="00780772" w:rsidP="00780772">
      <w:pPr>
        <w:pStyle w:val="a5"/>
        <w:spacing w:line="360" w:lineRule="auto"/>
        <w:jc w:val="center"/>
      </w:pPr>
      <w:r w:rsidRPr="00F96CEC">
        <w:rPr>
          <w:iCs/>
          <w:u w:val="single"/>
        </w:rPr>
        <w:t>Электронные источники</w:t>
      </w:r>
      <w:r w:rsidRPr="00F96CEC">
        <w:rPr>
          <w:iCs/>
        </w:rPr>
        <w:t>:</w:t>
      </w:r>
    </w:p>
    <w:p w:rsidR="008953A7" w:rsidRPr="008953A7" w:rsidRDefault="008953A7" w:rsidP="008953A7">
      <w:pPr>
        <w:pStyle w:val="a9"/>
        <w:numPr>
          <w:ilvl w:val="0"/>
          <w:numId w:val="2"/>
        </w:numPr>
        <w:shd w:val="clear" w:color="auto" w:fill="F1F2F6"/>
        <w:spacing w:after="240" w:line="360" w:lineRule="atLeast"/>
        <w:outlineLvl w:val="0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8953A7">
        <w:rPr>
          <w:rFonts w:ascii="Times New Roman" w:hAnsi="Times New Roman" w:cs="Times New Roman"/>
          <w:sz w:val="24"/>
          <w:szCs w:val="24"/>
        </w:rPr>
        <w:t xml:space="preserve">Основные элементы музыкального языка </w:t>
      </w:r>
      <w:r w:rsidRPr="008953A7">
        <w:rPr>
          <w:rFonts w:ascii="Times New Roman" w:hAnsi="Times New Roman" w:cs="Times New Roman"/>
          <w:iCs/>
          <w:sz w:val="24"/>
          <w:szCs w:val="24"/>
        </w:rPr>
        <w:t>[Электронный ресурс], -</w:t>
      </w:r>
      <w:r w:rsidR="00E20259">
        <w:rPr>
          <w:rFonts w:ascii="Times New Roman" w:hAnsi="Times New Roman" w:cs="Times New Roman"/>
          <w:iCs/>
          <w:sz w:val="24"/>
          <w:szCs w:val="24"/>
        </w:rPr>
        <w:t xml:space="preserve"> режим доступа: -</w:t>
      </w:r>
      <w:r w:rsidRPr="008953A7">
        <w:rPr>
          <w:rStyle w:val="aa"/>
          <w:rFonts w:ascii="Times New Roman" w:hAnsi="Times New Roman" w:cs="Times New Roman"/>
          <w:b w:val="0"/>
          <w:sz w:val="24"/>
          <w:szCs w:val="24"/>
          <w:shd w:val="clear" w:color="auto" w:fill="D1DEFF"/>
        </w:rPr>
        <w:t xml:space="preserve"> </w:t>
      </w:r>
      <w:r w:rsidRPr="008953A7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40" w:history="1">
        <w:r w:rsidRPr="008953A7">
          <w:rPr>
            <w:rStyle w:val="ab"/>
            <w:rFonts w:ascii="Times New Roman" w:hAnsi="Times New Roman" w:cs="Times New Roman"/>
            <w:sz w:val="24"/>
            <w:szCs w:val="24"/>
            <w:shd w:val="clear" w:color="auto" w:fill="D1DEFF"/>
          </w:rPr>
          <w:t>http://music-fantasy.ru/materials/osnovnye-elementy-muzykalnogo-yazyka</w:t>
        </w:r>
      </w:hyperlink>
      <w:r w:rsidRPr="008953A7">
        <w:rPr>
          <w:rStyle w:val="aa"/>
          <w:rFonts w:ascii="Times New Roman" w:hAnsi="Times New Roman" w:cs="Times New Roman"/>
          <w:b w:val="0"/>
          <w:sz w:val="24"/>
          <w:szCs w:val="24"/>
          <w:shd w:val="clear" w:color="auto" w:fill="D1DEFF"/>
        </w:rPr>
        <w:t xml:space="preserve">, </w:t>
      </w:r>
      <w:r w:rsidR="00E20259">
        <w:rPr>
          <w:rStyle w:val="aa"/>
          <w:rFonts w:ascii="Times New Roman" w:hAnsi="Times New Roman" w:cs="Times New Roman"/>
          <w:b w:val="0"/>
          <w:sz w:val="24"/>
          <w:szCs w:val="24"/>
          <w:shd w:val="clear" w:color="auto" w:fill="D1DEFF"/>
        </w:rPr>
        <w:t>с</w:t>
      </w:r>
      <w:r w:rsidRPr="008953A7">
        <w:rPr>
          <w:rFonts w:ascii="Times New Roman" w:hAnsi="Times New Roman" w:cs="Times New Roman"/>
          <w:sz w:val="24"/>
          <w:szCs w:val="24"/>
        </w:rPr>
        <w:t>вободный. (Дата обращения 12.11.2015г)</w:t>
      </w:r>
    </w:p>
    <w:p w:rsidR="008953A7" w:rsidRDefault="00E20259" w:rsidP="008953A7">
      <w:pPr>
        <w:pStyle w:val="a9"/>
        <w:numPr>
          <w:ilvl w:val="0"/>
          <w:numId w:val="2"/>
        </w:numPr>
        <w:shd w:val="clear" w:color="auto" w:fill="F1F2F6"/>
        <w:spacing w:after="240" w:line="360" w:lineRule="atLeast"/>
        <w:outlineLvl w:val="0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E20259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Урок 28.</w:t>
      </w:r>
      <w:r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Э</w:t>
      </w:r>
      <w:r w:rsidRPr="00E20259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лементы музыкального языка - мелодия, лад (мажор, минор)</w:t>
      </w:r>
      <w:r w:rsidRPr="00E2025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953A7">
        <w:rPr>
          <w:rFonts w:ascii="Times New Roman" w:hAnsi="Times New Roman" w:cs="Times New Roman"/>
          <w:iCs/>
          <w:sz w:val="24"/>
          <w:szCs w:val="24"/>
        </w:rPr>
        <w:t>[Электронный ресурс],</w:t>
      </w:r>
      <w:r>
        <w:rPr>
          <w:rFonts w:ascii="Times New Roman" w:hAnsi="Times New Roman" w:cs="Times New Roman"/>
          <w:iCs/>
          <w:sz w:val="24"/>
          <w:szCs w:val="24"/>
        </w:rPr>
        <w:t xml:space="preserve"> - режим доступа:</w:t>
      </w:r>
      <w:r w:rsidRPr="008953A7">
        <w:rPr>
          <w:rFonts w:ascii="Times New Roman" w:hAnsi="Times New Roman" w:cs="Times New Roman"/>
          <w:iCs/>
          <w:sz w:val="24"/>
          <w:szCs w:val="24"/>
        </w:rPr>
        <w:t xml:space="preserve"> -</w:t>
      </w:r>
      <w:r w:rsidRPr="008953A7">
        <w:rPr>
          <w:rStyle w:val="aa"/>
          <w:rFonts w:ascii="Times New Roman" w:hAnsi="Times New Roman" w:cs="Times New Roman"/>
          <w:b w:val="0"/>
          <w:sz w:val="24"/>
          <w:szCs w:val="24"/>
          <w:shd w:val="clear" w:color="auto" w:fill="D1DEFF"/>
        </w:rPr>
        <w:t xml:space="preserve"> </w:t>
      </w:r>
      <w:r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hyperlink r:id="rId41" w:history="1">
        <w:r w:rsidRPr="005351B3">
          <w:rPr>
            <w:rStyle w:val="ab"/>
            <w:rFonts w:ascii="Times New Roman" w:hAnsi="Times New Roman" w:cs="Times New Roman"/>
            <w:bCs/>
            <w:kern w:val="36"/>
            <w:sz w:val="24"/>
            <w:szCs w:val="24"/>
          </w:rPr>
          <w:t>http://na-uroke.in.ua/28-135.html</w:t>
        </w:r>
      </w:hyperlink>
      <w:r>
        <w:rPr>
          <w:rFonts w:ascii="Times New Roman" w:hAnsi="Times New Roman" w:cs="Times New Roman"/>
          <w:bCs/>
          <w:kern w:val="36"/>
          <w:sz w:val="24"/>
          <w:szCs w:val="24"/>
        </w:rPr>
        <w:t>, свободный (Дата обращения 21.12.2015)</w:t>
      </w:r>
    </w:p>
    <w:p w:rsidR="00E20259" w:rsidRPr="008953A7" w:rsidRDefault="00E20259" w:rsidP="008953A7">
      <w:pPr>
        <w:pStyle w:val="a9"/>
        <w:numPr>
          <w:ilvl w:val="0"/>
          <w:numId w:val="2"/>
        </w:numPr>
        <w:shd w:val="clear" w:color="auto" w:fill="F1F2F6"/>
        <w:spacing w:after="240" w:line="360" w:lineRule="atLeast"/>
        <w:outlineLvl w:val="0"/>
        <w:rPr>
          <w:rFonts w:ascii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bCs/>
          <w:kern w:val="36"/>
          <w:sz w:val="24"/>
          <w:szCs w:val="24"/>
        </w:rPr>
        <w:t xml:space="preserve">Язык музыки.  </w:t>
      </w:r>
      <w:r w:rsidRPr="00E2025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Образовательный портал </w:t>
      </w:r>
      <w:r w:rsidRPr="008953A7">
        <w:rPr>
          <w:rFonts w:ascii="Times New Roman" w:hAnsi="Times New Roman" w:cs="Times New Roman"/>
          <w:iCs/>
          <w:sz w:val="24"/>
          <w:szCs w:val="24"/>
        </w:rPr>
        <w:t>[Электронный ресурс], -</w:t>
      </w:r>
      <w:r w:rsidRPr="008953A7">
        <w:rPr>
          <w:rStyle w:val="aa"/>
          <w:rFonts w:ascii="Times New Roman" w:hAnsi="Times New Roman" w:cs="Times New Roman"/>
          <w:b w:val="0"/>
          <w:sz w:val="24"/>
          <w:szCs w:val="24"/>
          <w:shd w:val="clear" w:color="auto" w:fill="D1DEFF"/>
        </w:rPr>
        <w:t xml:space="preserve"> </w:t>
      </w:r>
      <w:r w:rsidRPr="008953A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  <w:hyperlink r:id="rId42" w:history="1">
        <w:r w:rsidRPr="005351B3">
          <w:rPr>
            <w:rStyle w:val="ab"/>
            <w:rFonts w:ascii="Times New Roman" w:hAnsi="Times New Roman" w:cs="Times New Roman"/>
            <w:bCs/>
            <w:kern w:val="36"/>
            <w:sz w:val="24"/>
            <w:szCs w:val="24"/>
          </w:rPr>
          <w:t>http://ickust.claw.ru/shared/icks/2390.htm</w:t>
        </w:r>
      </w:hyperlink>
      <w:r>
        <w:rPr>
          <w:rFonts w:ascii="Times New Roman" w:hAnsi="Times New Roman" w:cs="Times New Roman"/>
          <w:bCs/>
          <w:kern w:val="36"/>
          <w:sz w:val="24"/>
          <w:szCs w:val="24"/>
        </w:rPr>
        <w:t xml:space="preserve"> - статья в интернете</w:t>
      </w:r>
    </w:p>
    <w:p w:rsidR="008953A7" w:rsidRPr="00F96CEC" w:rsidRDefault="00F96CEC" w:rsidP="00F96CEC">
      <w:pPr>
        <w:pStyle w:val="a9"/>
        <w:numPr>
          <w:ilvl w:val="0"/>
          <w:numId w:val="2"/>
        </w:numPr>
        <w:shd w:val="clear" w:color="auto" w:fill="F1F2F6"/>
        <w:spacing w:after="240" w:line="360" w:lineRule="atLeast"/>
        <w:outlineLvl w:val="0"/>
        <w:rPr>
          <w:bCs/>
          <w:kern w:val="36"/>
          <w:sz w:val="24"/>
          <w:szCs w:val="24"/>
        </w:rPr>
      </w:pPr>
      <w:r w:rsidRPr="00F96CE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Язык музыки. Лад, звукоряд и тональность. Ритм, темп и мет</w:t>
      </w:r>
      <w:r w:rsidRPr="00F96CEC">
        <w:rPr>
          <w:rFonts w:ascii="Tahoma" w:hAnsi="Tahoma" w:cs="Tahoma"/>
          <w:bCs/>
          <w:sz w:val="24"/>
          <w:szCs w:val="24"/>
          <w:shd w:val="clear" w:color="auto" w:fill="FFFFFF"/>
        </w:rPr>
        <w:t>р</w:t>
      </w:r>
      <w:r>
        <w:rPr>
          <w:rFonts w:ascii="Tahoma" w:hAnsi="Tahoma" w:cs="Tahoma"/>
          <w:bCs/>
          <w:sz w:val="24"/>
          <w:szCs w:val="24"/>
          <w:shd w:val="clear" w:color="auto" w:fill="FFFFFF"/>
        </w:rPr>
        <w:t xml:space="preserve"> </w:t>
      </w:r>
      <w:r w:rsidRPr="008953A7">
        <w:rPr>
          <w:rFonts w:ascii="Times New Roman" w:hAnsi="Times New Roman" w:cs="Times New Roman"/>
          <w:iCs/>
          <w:sz w:val="24"/>
          <w:szCs w:val="24"/>
        </w:rPr>
        <w:t>[Электронный ресурс],</w:t>
      </w:r>
      <w:r>
        <w:rPr>
          <w:rFonts w:ascii="Times New Roman" w:hAnsi="Times New Roman" w:cs="Times New Roman"/>
          <w:iCs/>
          <w:sz w:val="24"/>
          <w:szCs w:val="24"/>
        </w:rPr>
        <w:t xml:space="preserve">- </w:t>
      </w:r>
      <w:hyperlink r:id="rId43" w:history="1">
        <w:r w:rsidRPr="005351B3">
          <w:rPr>
            <w:rStyle w:val="ab"/>
            <w:rFonts w:ascii="Times New Roman" w:hAnsi="Times New Roman" w:cs="Times New Roman"/>
            <w:iCs/>
            <w:sz w:val="24"/>
            <w:szCs w:val="24"/>
          </w:rPr>
          <w:t>http://orpheusmusic.ru/publ/jazyk_muzyki/300-1-0-696</w:t>
        </w:r>
      </w:hyperlink>
      <w:r>
        <w:rPr>
          <w:rFonts w:ascii="Times New Roman" w:hAnsi="Times New Roman" w:cs="Times New Roman"/>
          <w:iCs/>
          <w:sz w:val="24"/>
          <w:szCs w:val="24"/>
        </w:rPr>
        <w:t>, статья в интернете.</w:t>
      </w:r>
    </w:p>
    <w:p w:rsidR="008953A7" w:rsidRDefault="008953A7" w:rsidP="008953A7">
      <w:pPr>
        <w:rPr>
          <w:rStyle w:val="aa"/>
          <w:rFonts w:ascii="Times New Roman" w:hAnsi="Times New Roman" w:cs="Times New Roman"/>
          <w:b w:val="0"/>
          <w:sz w:val="24"/>
          <w:szCs w:val="24"/>
          <w:shd w:val="clear" w:color="auto" w:fill="D1DEFF"/>
        </w:rPr>
      </w:pPr>
    </w:p>
    <w:sectPr w:rsidR="008953A7" w:rsidSect="00576E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E1532"/>
    <w:multiLevelType w:val="hybridMultilevel"/>
    <w:tmpl w:val="C562F3E8"/>
    <w:lvl w:ilvl="0" w:tplc="F8F464A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61CC1846"/>
    <w:multiLevelType w:val="hybridMultilevel"/>
    <w:tmpl w:val="90384DC6"/>
    <w:lvl w:ilvl="0" w:tplc="A9AA7A7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D05BF"/>
    <w:rsid w:val="00004EAA"/>
    <w:rsid w:val="000D05BF"/>
    <w:rsid w:val="00145FAD"/>
    <w:rsid w:val="001A769B"/>
    <w:rsid w:val="00363080"/>
    <w:rsid w:val="003930DD"/>
    <w:rsid w:val="003950FD"/>
    <w:rsid w:val="0039557B"/>
    <w:rsid w:val="003D6A1A"/>
    <w:rsid w:val="004037A6"/>
    <w:rsid w:val="004D7907"/>
    <w:rsid w:val="00576EC6"/>
    <w:rsid w:val="00590B4F"/>
    <w:rsid w:val="006E51B2"/>
    <w:rsid w:val="00780772"/>
    <w:rsid w:val="007B594C"/>
    <w:rsid w:val="007D43F0"/>
    <w:rsid w:val="008953A7"/>
    <w:rsid w:val="00897598"/>
    <w:rsid w:val="008A60F9"/>
    <w:rsid w:val="009F3E0F"/>
    <w:rsid w:val="00A16497"/>
    <w:rsid w:val="00A73D74"/>
    <w:rsid w:val="00AC7090"/>
    <w:rsid w:val="00B50C66"/>
    <w:rsid w:val="00B6066E"/>
    <w:rsid w:val="00B67E20"/>
    <w:rsid w:val="00B9759B"/>
    <w:rsid w:val="00BA21C8"/>
    <w:rsid w:val="00BE1990"/>
    <w:rsid w:val="00C63049"/>
    <w:rsid w:val="00DA30B0"/>
    <w:rsid w:val="00E20259"/>
    <w:rsid w:val="00E21097"/>
    <w:rsid w:val="00F96CEC"/>
    <w:rsid w:val="00FD0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E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0D05BF"/>
    <w:pPr>
      <w:spacing w:after="0" w:line="240" w:lineRule="auto"/>
      <w:ind w:left="-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0D05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0D05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0D05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04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4EA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90B4F"/>
  </w:style>
  <w:style w:type="paragraph" w:styleId="a9">
    <w:name w:val="List Paragraph"/>
    <w:basedOn w:val="a"/>
    <w:uiPriority w:val="34"/>
    <w:qFormat/>
    <w:rsid w:val="00BE1990"/>
    <w:pPr>
      <w:ind w:left="720"/>
      <w:contextualSpacing/>
    </w:pPr>
  </w:style>
  <w:style w:type="character" w:styleId="aa">
    <w:name w:val="Strong"/>
    <w:basedOn w:val="a0"/>
    <w:uiPriority w:val="22"/>
    <w:qFormat/>
    <w:rsid w:val="008953A7"/>
    <w:rPr>
      <w:b/>
      <w:bCs/>
    </w:rPr>
  </w:style>
  <w:style w:type="character" w:styleId="ab">
    <w:name w:val="Hyperlink"/>
    <w:basedOn w:val="a0"/>
    <w:uiPriority w:val="99"/>
    <w:unhideWhenUsed/>
    <w:rsid w:val="008953A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hyperlink" Target="http://ickust.claw.ru/shared/icks/2390.htm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hyperlink" Target="http://na-uroke.in.ua/28-135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hyperlink" Target="http://music-fantasy.ru/materials/osnovnye-elementy-muzykalnogo-yazyka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hyperlink" Target="http://orpheusmusic.ru/publ/jazyk_muzyki/300-1-0-69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1455</Words>
  <Characters>8296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13</cp:revision>
  <dcterms:created xsi:type="dcterms:W3CDTF">2015-12-26T17:24:00Z</dcterms:created>
  <dcterms:modified xsi:type="dcterms:W3CDTF">2016-02-09T15:54:00Z</dcterms:modified>
</cp:coreProperties>
</file>